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5BC1F" w14:textId="77777777" w:rsidR="00BC3B91" w:rsidRDefault="00BC3B91" w:rsidP="00BC3B91">
      <w:pPr>
        <w:spacing w:before="100" w:beforeAutospacing="1" w:after="0" w:line="240" w:lineRule="auto"/>
        <w:jc w:val="center"/>
        <w:rPr>
          <w:rFonts w:ascii="Arial" w:eastAsia="Times New Roman" w:hAnsi="Arial" w:cs="Arial"/>
          <w:b/>
          <w:bCs/>
          <w:smallCaps/>
          <w:sz w:val="24"/>
          <w:szCs w:val="24"/>
          <w:lang w:val="en"/>
        </w:rPr>
      </w:pPr>
      <w:bookmarkStart w:id="0" w:name="_GoBack"/>
      <w:bookmarkEnd w:id="0"/>
    </w:p>
    <w:p w14:paraId="1298C282" w14:textId="6C2B04BF" w:rsidR="00073397" w:rsidRPr="00090483" w:rsidRDefault="004B469C" w:rsidP="00073397">
      <w:pPr>
        <w:autoSpaceDE w:val="0"/>
        <w:autoSpaceDN w:val="0"/>
        <w:adjustRightInd w:val="0"/>
        <w:spacing w:after="0" w:line="240" w:lineRule="auto"/>
        <w:jc w:val="center"/>
        <w:rPr>
          <w:rFonts w:ascii="Arial" w:eastAsia="Calibri" w:hAnsi="Arial" w:cs="Arial"/>
          <w:b/>
          <w:smallCaps/>
          <w:color w:val="000000"/>
          <w:sz w:val="20"/>
          <w:szCs w:val="20"/>
        </w:rPr>
      </w:pPr>
      <w:r w:rsidRPr="00090483">
        <w:rPr>
          <w:rFonts w:ascii="Arial" w:eastAsia="Calibri" w:hAnsi="Arial" w:cs="Arial"/>
          <w:b/>
          <w:smallCaps/>
          <w:color w:val="000000"/>
          <w:szCs w:val="20"/>
        </w:rPr>
        <w:t xml:space="preserve">PVA’s </w:t>
      </w:r>
      <w:r w:rsidR="00073397" w:rsidRPr="00090483">
        <w:rPr>
          <w:rFonts w:ascii="Arial" w:eastAsia="Calibri" w:hAnsi="Arial" w:cs="Arial"/>
          <w:b/>
          <w:smallCaps/>
          <w:color w:val="000000"/>
          <w:szCs w:val="20"/>
        </w:rPr>
        <w:t>2020 Public Policy Priorities for the 116th Congress—2nd Session</w:t>
      </w:r>
    </w:p>
    <w:p w14:paraId="096AB72B" w14:textId="77777777" w:rsidR="00073397" w:rsidRPr="00073397" w:rsidRDefault="00073397" w:rsidP="00073397">
      <w:pPr>
        <w:spacing w:after="0" w:line="240" w:lineRule="auto"/>
        <w:rPr>
          <w:rFonts w:ascii="Arial" w:eastAsia="Times New Roman" w:hAnsi="Arial" w:cs="Arial"/>
          <w:i/>
          <w:color w:val="C00000"/>
          <w:sz w:val="24"/>
          <w:szCs w:val="24"/>
        </w:rPr>
      </w:pPr>
    </w:p>
    <w:p w14:paraId="5E019A1A" w14:textId="77777777" w:rsidR="00073397" w:rsidRPr="00073397" w:rsidRDefault="00073397" w:rsidP="00073397">
      <w:pPr>
        <w:spacing w:after="0" w:line="240" w:lineRule="auto"/>
        <w:rPr>
          <w:rFonts w:ascii="Arial" w:eastAsia="Times New Roman" w:hAnsi="Arial" w:cs="Arial"/>
          <w:i/>
          <w:color w:val="C00000"/>
          <w:sz w:val="20"/>
          <w:szCs w:val="20"/>
        </w:rPr>
      </w:pPr>
      <w:r w:rsidRPr="00073397">
        <w:rPr>
          <w:rFonts w:ascii="Arial" w:eastAsia="Times New Roman" w:hAnsi="Arial" w:cs="Arial"/>
          <w:i/>
          <w:color w:val="C00000"/>
          <w:sz w:val="20"/>
          <w:szCs w:val="20"/>
        </w:rPr>
        <w:t>Veterans must have access to high quality, comprehensive, and veteran-centric health care as well as timely and accurate delivery of all earned benefits.</w:t>
      </w:r>
    </w:p>
    <w:p w14:paraId="7E81BB19" w14:textId="77777777" w:rsidR="00073397" w:rsidRPr="00073397" w:rsidRDefault="00073397" w:rsidP="00073397">
      <w:pPr>
        <w:spacing w:after="0" w:line="240" w:lineRule="auto"/>
        <w:rPr>
          <w:rFonts w:ascii="Arial" w:eastAsia="Times New Roman" w:hAnsi="Arial" w:cs="Arial"/>
          <w:i/>
          <w:color w:val="C00000"/>
          <w:sz w:val="20"/>
          <w:szCs w:val="20"/>
        </w:rPr>
      </w:pPr>
    </w:p>
    <w:p w14:paraId="51F39E40" w14:textId="77777777" w:rsidR="00073397" w:rsidRPr="00073397" w:rsidRDefault="00073397" w:rsidP="00073397">
      <w:pPr>
        <w:spacing w:after="0" w:line="240" w:lineRule="auto"/>
        <w:rPr>
          <w:rFonts w:ascii="Arial" w:eastAsia="Times New Roman" w:hAnsi="Arial" w:cs="Arial"/>
          <w:b/>
          <w:i/>
          <w:color w:val="323E4F"/>
          <w:sz w:val="20"/>
          <w:szCs w:val="20"/>
        </w:rPr>
      </w:pPr>
      <w:r w:rsidRPr="00073397">
        <w:rPr>
          <w:rFonts w:ascii="Arial" w:eastAsia="Times New Roman" w:hAnsi="Arial" w:cs="Arial"/>
          <w:b/>
          <w:i/>
          <w:color w:val="323E4F"/>
          <w:sz w:val="20"/>
          <w:szCs w:val="20"/>
        </w:rPr>
        <w:t>Strengthen and Improve the VA Health Care System and Services</w:t>
      </w:r>
    </w:p>
    <w:p w14:paraId="0A0AD3F2" w14:textId="77777777" w:rsidR="00073397" w:rsidRPr="00073397" w:rsidRDefault="00073397" w:rsidP="00073397">
      <w:pPr>
        <w:spacing w:after="0" w:line="240" w:lineRule="auto"/>
        <w:ind w:left="420"/>
        <w:rPr>
          <w:rFonts w:ascii="Arial" w:eastAsia="Times New Roman" w:hAnsi="Arial" w:cs="Arial"/>
          <w:color w:val="323E4F"/>
          <w:sz w:val="20"/>
          <w:szCs w:val="20"/>
        </w:rPr>
      </w:pPr>
    </w:p>
    <w:p w14:paraId="5C71A475" w14:textId="77777777" w:rsidR="00073397" w:rsidRPr="00073397" w:rsidRDefault="00073397" w:rsidP="00073397">
      <w:pPr>
        <w:numPr>
          <w:ilvl w:val="0"/>
          <w:numId w:val="31"/>
        </w:numPr>
        <w:spacing w:after="0" w:line="240" w:lineRule="auto"/>
        <w:contextualSpacing/>
        <w:rPr>
          <w:rFonts w:ascii="Arial" w:eastAsia="Times New Roman" w:hAnsi="Arial" w:cs="Arial"/>
          <w:color w:val="0070C0"/>
          <w:sz w:val="20"/>
          <w:szCs w:val="20"/>
        </w:rPr>
      </w:pPr>
      <w:r w:rsidRPr="00073397">
        <w:rPr>
          <w:rFonts w:ascii="Arial" w:eastAsia="Times New Roman" w:hAnsi="Arial" w:cs="Arial"/>
          <w:b/>
          <w:i/>
          <w:color w:val="0070C0"/>
          <w:sz w:val="20"/>
          <w:szCs w:val="20"/>
        </w:rPr>
        <w:t>Protect Access to VA’s Specialized Services</w:t>
      </w:r>
    </w:p>
    <w:p w14:paraId="0EBF0987"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Congress must protect access to specialized services within VA, including the spinal cord injury/disorder (SCI/D) system of care, to ensure that it remains strong and effective. Congress must also ensure that VA’s health care system is able to effectively meet its staffing requirements.</w:t>
      </w:r>
    </w:p>
    <w:p w14:paraId="51DD3E88" w14:textId="77777777" w:rsidR="00073397" w:rsidRPr="00073397" w:rsidRDefault="00073397" w:rsidP="00073397">
      <w:pPr>
        <w:numPr>
          <w:ilvl w:val="0"/>
          <w:numId w:val="31"/>
        </w:numPr>
        <w:spacing w:after="0" w:line="240" w:lineRule="auto"/>
        <w:contextualSpacing/>
        <w:rPr>
          <w:rFonts w:ascii="Arial" w:eastAsia="Times New Roman" w:hAnsi="Arial" w:cs="Arial"/>
          <w:color w:val="323E4F"/>
          <w:sz w:val="20"/>
          <w:szCs w:val="20"/>
        </w:rPr>
      </w:pPr>
      <w:r w:rsidRPr="00073397">
        <w:rPr>
          <w:rFonts w:ascii="Arial" w:eastAsia="Times New Roman" w:hAnsi="Arial" w:cs="Arial"/>
          <w:b/>
          <w:i/>
          <w:color w:val="0070C0"/>
          <w:sz w:val="20"/>
          <w:szCs w:val="20"/>
        </w:rPr>
        <w:t xml:space="preserve">Improve Access to VA’s Long-Term Services and Supports </w:t>
      </w:r>
    </w:p>
    <w:p w14:paraId="2FB4D3FB"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Congress must provide oversight of VA’s expansion of its Program of Comprehensive Assistance for Family Caregivers (PCAFC) to ensure it is executed in a fair and timely manner and expand eligibility for the PCAFC to include veterans with serious illnesses like ALS and MS. Congress must also maintain a safe margin of community living center capacity for veterans with SCI/D.</w:t>
      </w:r>
    </w:p>
    <w:p w14:paraId="4734FF3A" w14:textId="77777777" w:rsidR="00073397" w:rsidRPr="00073397" w:rsidRDefault="00073397" w:rsidP="00073397">
      <w:pPr>
        <w:numPr>
          <w:ilvl w:val="0"/>
          <w:numId w:val="31"/>
        </w:numPr>
        <w:spacing w:after="0" w:line="240" w:lineRule="auto"/>
        <w:contextualSpacing/>
        <w:rPr>
          <w:rFonts w:ascii="Arial" w:eastAsia="Times New Roman" w:hAnsi="Arial" w:cs="Arial"/>
          <w:color w:val="323E4F"/>
          <w:sz w:val="20"/>
          <w:szCs w:val="20"/>
        </w:rPr>
      </w:pPr>
      <w:r w:rsidRPr="00073397">
        <w:rPr>
          <w:rFonts w:ascii="Arial" w:eastAsia="Times New Roman" w:hAnsi="Arial" w:cs="Arial"/>
          <w:b/>
          <w:i/>
          <w:color w:val="0070C0"/>
          <w:sz w:val="20"/>
          <w:szCs w:val="20"/>
        </w:rPr>
        <w:t>Access to IVF</w:t>
      </w:r>
    </w:p>
    <w:p w14:paraId="57303301" w14:textId="77777777" w:rsidR="00073397" w:rsidRPr="00073397" w:rsidRDefault="00073397" w:rsidP="00073397">
      <w:pPr>
        <w:spacing w:after="0" w:line="240" w:lineRule="auto"/>
        <w:ind w:left="1080"/>
        <w:contextualSpacing/>
        <w:rPr>
          <w:rFonts w:ascii="Arial" w:eastAsia="Times New Roman" w:hAnsi="Arial" w:cs="Arial"/>
          <w:sz w:val="20"/>
          <w:szCs w:val="20"/>
        </w:rPr>
      </w:pPr>
      <w:r w:rsidRPr="00073397">
        <w:rPr>
          <w:rFonts w:ascii="Arial" w:eastAsia="Times New Roman" w:hAnsi="Arial" w:cs="Arial"/>
          <w:sz w:val="20"/>
          <w:szCs w:val="20"/>
        </w:rPr>
        <w:t>Congress must make in-vitro fertilization (IVF) a permanent part of VA’s medical care package.</w:t>
      </w:r>
    </w:p>
    <w:p w14:paraId="6F218C85" w14:textId="77777777" w:rsidR="00073397" w:rsidRPr="00073397" w:rsidRDefault="00073397" w:rsidP="00073397">
      <w:pPr>
        <w:numPr>
          <w:ilvl w:val="0"/>
          <w:numId w:val="31"/>
        </w:numPr>
        <w:spacing w:after="0" w:line="240" w:lineRule="auto"/>
        <w:contextualSpacing/>
        <w:rPr>
          <w:rFonts w:ascii="Arial" w:eastAsia="Times New Roman" w:hAnsi="Arial" w:cs="Arial"/>
          <w:color w:val="323E4F"/>
          <w:sz w:val="20"/>
          <w:szCs w:val="20"/>
        </w:rPr>
      </w:pPr>
      <w:r w:rsidRPr="00073397">
        <w:rPr>
          <w:rFonts w:ascii="Arial" w:eastAsia="Times New Roman" w:hAnsi="Arial" w:cs="Arial"/>
          <w:b/>
          <w:i/>
          <w:color w:val="0070C0"/>
          <w:sz w:val="20"/>
          <w:szCs w:val="20"/>
        </w:rPr>
        <w:t>Care for Women Veterans with SCI/D</w:t>
      </w:r>
    </w:p>
    <w:p w14:paraId="7518BE61" w14:textId="77777777" w:rsidR="00073397" w:rsidRPr="00073397" w:rsidRDefault="00073397" w:rsidP="00073397">
      <w:pPr>
        <w:spacing w:after="0" w:line="240" w:lineRule="auto"/>
        <w:ind w:left="1080"/>
        <w:contextualSpacing/>
        <w:rPr>
          <w:rFonts w:ascii="Arial" w:eastAsia="Times New Roman" w:hAnsi="Arial" w:cs="Arial"/>
          <w:sz w:val="20"/>
          <w:szCs w:val="20"/>
        </w:rPr>
      </w:pPr>
      <w:r w:rsidRPr="00073397">
        <w:rPr>
          <w:rFonts w:ascii="Arial" w:eastAsia="Times New Roman" w:hAnsi="Arial" w:cs="Arial"/>
          <w:sz w:val="20"/>
          <w:szCs w:val="20"/>
        </w:rPr>
        <w:t>Congress must ensure that VA is able to fully meet the needs of women veterans with catastrophic disabilities, including considering their needs in any decisions involving VA’s delivery of gender-specific health care.</w:t>
      </w:r>
    </w:p>
    <w:p w14:paraId="514C7703" w14:textId="77777777" w:rsidR="00073397" w:rsidRPr="00073397" w:rsidRDefault="00073397" w:rsidP="00073397">
      <w:pPr>
        <w:spacing w:after="0" w:line="240" w:lineRule="auto"/>
        <w:rPr>
          <w:rFonts w:ascii="Arial" w:eastAsia="Times New Roman" w:hAnsi="Arial" w:cs="Arial"/>
          <w:sz w:val="20"/>
          <w:szCs w:val="20"/>
        </w:rPr>
      </w:pPr>
    </w:p>
    <w:p w14:paraId="7D7E9DF4" w14:textId="77777777" w:rsidR="00073397" w:rsidRPr="00073397" w:rsidRDefault="00073397" w:rsidP="00073397">
      <w:pPr>
        <w:spacing w:after="0" w:line="240" w:lineRule="auto"/>
        <w:rPr>
          <w:rFonts w:ascii="Arial" w:eastAsia="Times New Roman" w:hAnsi="Arial" w:cs="Arial"/>
          <w:b/>
          <w:i/>
          <w:color w:val="323E4F"/>
          <w:sz w:val="20"/>
          <w:szCs w:val="20"/>
        </w:rPr>
      </w:pPr>
      <w:r w:rsidRPr="00073397">
        <w:rPr>
          <w:rFonts w:ascii="Arial" w:eastAsia="Times New Roman" w:hAnsi="Arial" w:cs="Arial"/>
          <w:b/>
          <w:i/>
          <w:color w:val="323E4F"/>
          <w:sz w:val="20"/>
          <w:szCs w:val="20"/>
        </w:rPr>
        <w:t>Strengthen VA Benefits</w:t>
      </w:r>
    </w:p>
    <w:p w14:paraId="7D7EA11C" w14:textId="77777777" w:rsidR="00073397" w:rsidRPr="00073397" w:rsidRDefault="00073397" w:rsidP="00073397">
      <w:pPr>
        <w:spacing w:after="0" w:line="240" w:lineRule="auto"/>
        <w:ind w:left="420"/>
        <w:rPr>
          <w:rFonts w:ascii="Arial" w:eastAsia="Times New Roman" w:hAnsi="Arial" w:cs="Arial"/>
          <w:b/>
          <w:i/>
          <w:color w:val="323E4F"/>
          <w:sz w:val="20"/>
          <w:szCs w:val="20"/>
        </w:rPr>
      </w:pPr>
    </w:p>
    <w:p w14:paraId="7DF79898" w14:textId="77777777" w:rsidR="00073397" w:rsidRPr="00073397" w:rsidRDefault="00073397" w:rsidP="00073397">
      <w:pPr>
        <w:numPr>
          <w:ilvl w:val="0"/>
          <w:numId w:val="33"/>
        </w:numPr>
        <w:spacing w:after="0" w:line="240" w:lineRule="auto"/>
        <w:contextualSpacing/>
        <w:rPr>
          <w:rFonts w:ascii="Arial" w:eastAsia="Times New Roman" w:hAnsi="Arial" w:cs="Arial"/>
          <w:b/>
          <w:i/>
          <w:color w:val="0070C0"/>
          <w:sz w:val="20"/>
          <w:szCs w:val="20"/>
        </w:rPr>
      </w:pPr>
      <w:r w:rsidRPr="00073397">
        <w:rPr>
          <w:rFonts w:ascii="Arial" w:eastAsia="Times New Roman" w:hAnsi="Arial" w:cs="Arial"/>
          <w:b/>
          <w:i/>
          <w:color w:val="0070C0"/>
          <w:sz w:val="20"/>
          <w:szCs w:val="20"/>
        </w:rPr>
        <w:t>Benefits Improvement for Catastrophically Disabled Veterans</w:t>
      </w:r>
    </w:p>
    <w:p w14:paraId="1EA5EEF0"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 xml:space="preserve">Congress must improve benefits for veterans with the most severe disabilities by: </w:t>
      </w:r>
    </w:p>
    <w:p w14:paraId="5ECC406E" w14:textId="77777777" w:rsidR="00073397" w:rsidRPr="00073397" w:rsidRDefault="00073397" w:rsidP="00073397">
      <w:pPr>
        <w:spacing w:after="0" w:line="240" w:lineRule="auto"/>
        <w:ind w:left="1440" w:hanging="360"/>
        <w:rPr>
          <w:rFonts w:ascii="Arial" w:eastAsia="Times New Roman" w:hAnsi="Arial" w:cs="Arial"/>
          <w:sz w:val="20"/>
          <w:szCs w:val="20"/>
        </w:rPr>
      </w:pPr>
      <w:r w:rsidRPr="00073397">
        <w:rPr>
          <w:rFonts w:ascii="Arial" w:eastAsia="Times New Roman" w:hAnsi="Arial" w:cs="Arial"/>
          <w:sz w:val="20"/>
          <w:szCs w:val="20"/>
        </w:rPr>
        <w:t>•</w:t>
      </w:r>
      <w:r w:rsidRPr="00073397">
        <w:rPr>
          <w:rFonts w:ascii="Arial" w:eastAsia="Times New Roman" w:hAnsi="Arial" w:cs="Arial"/>
          <w:sz w:val="20"/>
          <w:szCs w:val="20"/>
        </w:rPr>
        <w:tab/>
        <w:t xml:space="preserve">Increasing the Automobile Allowance Grant and ensuring that veterans receive appropriate Automotive Adaptive Equipment reimbursement; </w:t>
      </w:r>
    </w:p>
    <w:p w14:paraId="5CD0B498" w14:textId="77777777" w:rsidR="00073397" w:rsidRPr="00073397" w:rsidRDefault="00073397" w:rsidP="00073397">
      <w:pPr>
        <w:spacing w:after="0" w:line="240" w:lineRule="auto"/>
        <w:ind w:left="1440" w:hanging="360"/>
        <w:rPr>
          <w:rFonts w:ascii="Arial" w:eastAsia="Times New Roman" w:hAnsi="Arial" w:cs="Arial"/>
          <w:sz w:val="20"/>
          <w:szCs w:val="20"/>
        </w:rPr>
      </w:pPr>
      <w:r w:rsidRPr="00073397">
        <w:rPr>
          <w:rFonts w:ascii="Arial" w:eastAsia="Times New Roman" w:hAnsi="Arial" w:cs="Arial"/>
          <w:sz w:val="20"/>
          <w:szCs w:val="20"/>
        </w:rPr>
        <w:t>•</w:t>
      </w:r>
      <w:r w:rsidRPr="00073397">
        <w:rPr>
          <w:rFonts w:ascii="Arial" w:eastAsia="Times New Roman" w:hAnsi="Arial" w:cs="Arial"/>
          <w:sz w:val="20"/>
          <w:szCs w:val="20"/>
        </w:rPr>
        <w:tab/>
        <w:t>Addressing the transportation needs of non-service-connected veterans to help restore, promote and preserve the highest state of health possible; and</w:t>
      </w:r>
    </w:p>
    <w:p w14:paraId="4DAD15FE" w14:textId="0AF5A8F8" w:rsidR="00073397" w:rsidRPr="00073397" w:rsidRDefault="00073397" w:rsidP="00073397">
      <w:pPr>
        <w:spacing w:after="0" w:line="240" w:lineRule="auto"/>
        <w:ind w:left="1440" w:hanging="360"/>
        <w:rPr>
          <w:rFonts w:ascii="Arial" w:eastAsia="Times New Roman" w:hAnsi="Arial" w:cs="Arial"/>
          <w:sz w:val="20"/>
          <w:szCs w:val="20"/>
        </w:rPr>
      </w:pPr>
      <w:r w:rsidRPr="00073397">
        <w:rPr>
          <w:rFonts w:ascii="Arial" w:eastAsia="Times New Roman" w:hAnsi="Arial" w:cs="Arial"/>
          <w:sz w:val="20"/>
          <w:szCs w:val="20"/>
        </w:rPr>
        <w:t>•</w:t>
      </w:r>
      <w:r w:rsidRPr="00073397">
        <w:rPr>
          <w:rFonts w:ascii="Arial" w:eastAsia="Times New Roman" w:hAnsi="Arial" w:cs="Arial"/>
          <w:sz w:val="20"/>
          <w:szCs w:val="20"/>
        </w:rPr>
        <w:tab/>
        <w:t>Prioritizing claims for Specially Adapted Housing for veterans with ALS and increasing the amount and usability of the grant for all catastrophically disabled veterans.</w:t>
      </w:r>
      <w:r w:rsidR="000A7858">
        <w:rPr>
          <w:rFonts w:ascii="Arial" w:eastAsia="Times New Roman" w:hAnsi="Arial" w:cs="Arial"/>
          <w:sz w:val="20"/>
          <w:szCs w:val="20"/>
        </w:rPr>
        <w:br/>
      </w:r>
    </w:p>
    <w:p w14:paraId="043184E6" w14:textId="77777777" w:rsidR="00073397" w:rsidRPr="00073397" w:rsidRDefault="00073397" w:rsidP="00073397">
      <w:pPr>
        <w:numPr>
          <w:ilvl w:val="0"/>
          <w:numId w:val="33"/>
        </w:numPr>
        <w:spacing w:after="0" w:line="240" w:lineRule="auto"/>
        <w:contextualSpacing/>
        <w:rPr>
          <w:rFonts w:ascii="Arial" w:eastAsia="Times New Roman" w:hAnsi="Arial" w:cs="Arial"/>
          <w:b/>
          <w:i/>
          <w:color w:val="0070C0"/>
          <w:sz w:val="20"/>
          <w:szCs w:val="20"/>
        </w:rPr>
      </w:pPr>
      <w:r w:rsidRPr="00073397">
        <w:rPr>
          <w:rFonts w:ascii="Arial" w:eastAsia="Times New Roman" w:hAnsi="Arial" w:cs="Arial"/>
          <w:b/>
          <w:i/>
          <w:color w:val="0070C0"/>
          <w:sz w:val="20"/>
          <w:szCs w:val="20"/>
        </w:rPr>
        <w:lastRenderedPageBreak/>
        <w:t>Benefits for the Surviving Spouses of Catastrophically Disabled Veterans</w:t>
      </w:r>
    </w:p>
    <w:p w14:paraId="7AC413F0"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Congress</w:t>
      </w:r>
      <w:r w:rsidRPr="00073397">
        <w:rPr>
          <w:rFonts w:ascii="Calibri" w:eastAsia="Calibri" w:hAnsi="Calibri" w:cs="Times New Roman"/>
          <w:sz w:val="20"/>
          <w:szCs w:val="20"/>
        </w:rPr>
        <w:t xml:space="preserve"> </w:t>
      </w:r>
      <w:r w:rsidRPr="00073397">
        <w:rPr>
          <w:rFonts w:ascii="Arial" w:eastAsia="Times New Roman" w:hAnsi="Arial" w:cs="Arial"/>
          <w:sz w:val="20"/>
          <w:szCs w:val="20"/>
        </w:rPr>
        <w:t>must ensure survivors of veterans who die from ALS receive the full benefits they are due.</w:t>
      </w:r>
    </w:p>
    <w:p w14:paraId="4F3DDAB8" w14:textId="77777777" w:rsidR="00073397" w:rsidRPr="00073397" w:rsidRDefault="00073397" w:rsidP="00073397">
      <w:pPr>
        <w:spacing w:after="0" w:line="240" w:lineRule="auto"/>
        <w:ind w:left="1080"/>
        <w:rPr>
          <w:rFonts w:ascii="Arial" w:eastAsia="Calibri" w:hAnsi="Arial" w:cs="Arial"/>
          <w:sz w:val="20"/>
          <w:szCs w:val="20"/>
        </w:rPr>
      </w:pPr>
    </w:p>
    <w:p w14:paraId="12FC9A7D" w14:textId="77777777" w:rsidR="00073397" w:rsidRPr="00073397" w:rsidRDefault="00073397" w:rsidP="00073397">
      <w:pPr>
        <w:spacing w:after="0" w:line="240" w:lineRule="auto"/>
        <w:rPr>
          <w:rFonts w:ascii="Arial" w:eastAsia="Times New Roman" w:hAnsi="Arial" w:cs="Arial"/>
          <w:i/>
          <w:color w:val="C00000"/>
          <w:sz w:val="20"/>
          <w:szCs w:val="20"/>
        </w:rPr>
      </w:pPr>
      <w:r w:rsidRPr="00073397">
        <w:rPr>
          <w:rFonts w:ascii="Arial" w:eastAsia="Times New Roman" w:hAnsi="Arial" w:cs="Arial"/>
          <w:i/>
          <w:color w:val="C00000"/>
          <w:sz w:val="20"/>
          <w:szCs w:val="20"/>
        </w:rPr>
        <w:t>Veterans with disabilities must have equity in access to the opportunities and freedoms available to all Americans to allow them to live, work, travel, and fully participate in society.</w:t>
      </w:r>
    </w:p>
    <w:p w14:paraId="7FBF787C" w14:textId="77777777" w:rsidR="00073397" w:rsidRPr="00073397" w:rsidRDefault="00073397" w:rsidP="00073397">
      <w:pPr>
        <w:spacing w:after="0" w:line="240" w:lineRule="auto"/>
        <w:rPr>
          <w:rFonts w:ascii="Arial" w:eastAsia="Times New Roman" w:hAnsi="Arial" w:cs="Arial"/>
          <w:i/>
          <w:color w:val="C00000"/>
          <w:sz w:val="20"/>
          <w:szCs w:val="20"/>
        </w:rPr>
      </w:pPr>
    </w:p>
    <w:p w14:paraId="6F7E2D65" w14:textId="77777777" w:rsidR="00073397" w:rsidRPr="00073397" w:rsidRDefault="00073397" w:rsidP="00073397">
      <w:pPr>
        <w:spacing w:after="0" w:line="240" w:lineRule="auto"/>
        <w:rPr>
          <w:rFonts w:ascii="Arial" w:eastAsia="Times New Roman" w:hAnsi="Arial" w:cs="Arial"/>
          <w:color w:val="323E4F"/>
          <w:sz w:val="20"/>
          <w:szCs w:val="20"/>
        </w:rPr>
      </w:pPr>
      <w:r w:rsidRPr="00073397">
        <w:rPr>
          <w:rFonts w:ascii="Arial" w:eastAsia="Times New Roman" w:hAnsi="Arial" w:cs="Arial"/>
          <w:b/>
          <w:i/>
          <w:color w:val="323E4F"/>
          <w:sz w:val="20"/>
          <w:szCs w:val="20"/>
        </w:rPr>
        <w:t>Strengthen and Protect the Systems and Civil Rights that Support People with Disabilities</w:t>
      </w:r>
      <w:r w:rsidRPr="00073397">
        <w:rPr>
          <w:rFonts w:ascii="Arial" w:eastAsia="Times New Roman" w:hAnsi="Arial" w:cs="Arial"/>
          <w:color w:val="323E4F"/>
          <w:sz w:val="20"/>
          <w:szCs w:val="20"/>
        </w:rPr>
        <w:t> </w:t>
      </w:r>
    </w:p>
    <w:p w14:paraId="56A081BD" w14:textId="77777777" w:rsidR="00073397" w:rsidRPr="00073397" w:rsidRDefault="00073397" w:rsidP="00073397">
      <w:pPr>
        <w:spacing w:after="0" w:line="240" w:lineRule="auto"/>
        <w:ind w:left="420"/>
        <w:rPr>
          <w:rFonts w:ascii="Arial" w:eastAsia="Times New Roman" w:hAnsi="Arial" w:cs="Arial"/>
          <w:color w:val="323E4F"/>
          <w:sz w:val="20"/>
          <w:szCs w:val="20"/>
        </w:rPr>
      </w:pPr>
    </w:p>
    <w:p w14:paraId="669E07D9" w14:textId="77777777" w:rsidR="00073397" w:rsidRPr="00073397" w:rsidRDefault="00073397" w:rsidP="00073397">
      <w:pPr>
        <w:numPr>
          <w:ilvl w:val="0"/>
          <w:numId w:val="32"/>
        </w:numPr>
        <w:spacing w:after="0" w:line="240" w:lineRule="auto"/>
        <w:contextualSpacing/>
        <w:rPr>
          <w:rFonts w:ascii="Arial" w:eastAsia="Times New Roman" w:hAnsi="Arial" w:cs="Arial"/>
          <w:color w:val="0070C0"/>
          <w:sz w:val="20"/>
          <w:szCs w:val="20"/>
        </w:rPr>
      </w:pPr>
      <w:r w:rsidRPr="00073397">
        <w:rPr>
          <w:rFonts w:ascii="Arial" w:eastAsia="Times New Roman" w:hAnsi="Arial" w:cs="Arial"/>
          <w:b/>
          <w:i/>
          <w:color w:val="0070C0"/>
          <w:sz w:val="20"/>
          <w:szCs w:val="20"/>
        </w:rPr>
        <w:t xml:space="preserve">Improve Access to Air Travel for Passengers with Disabilities </w:t>
      </w:r>
    </w:p>
    <w:p w14:paraId="57A00804"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 xml:space="preserve">Congress must improve access to air travel by requiring airlines to ensure that airplanes meet broad accessibility standards and strengthening Air Carrier Access Act enforcement through referral of certain complaints to the U.S. Attorney General and a private right of action. </w:t>
      </w:r>
    </w:p>
    <w:p w14:paraId="316068C8" w14:textId="77777777" w:rsidR="00073397" w:rsidRPr="00073397" w:rsidRDefault="00073397" w:rsidP="00073397">
      <w:pPr>
        <w:numPr>
          <w:ilvl w:val="0"/>
          <w:numId w:val="32"/>
        </w:numPr>
        <w:spacing w:after="0" w:line="240" w:lineRule="auto"/>
        <w:contextualSpacing/>
        <w:rPr>
          <w:rFonts w:ascii="Arial" w:eastAsia="Times New Roman" w:hAnsi="Arial" w:cs="Arial"/>
          <w:b/>
          <w:color w:val="0070C0"/>
          <w:sz w:val="20"/>
          <w:szCs w:val="20"/>
        </w:rPr>
      </w:pPr>
      <w:r w:rsidRPr="00073397">
        <w:rPr>
          <w:rFonts w:ascii="Arial" w:eastAsia="Times New Roman" w:hAnsi="Arial" w:cs="Arial"/>
          <w:b/>
          <w:i/>
          <w:color w:val="0070C0"/>
          <w:sz w:val="20"/>
          <w:szCs w:val="20"/>
        </w:rPr>
        <w:t xml:space="preserve">Protect and Increase Compliance with the Americans with Disabilities Act (ADA) </w:t>
      </w:r>
    </w:p>
    <w:p w14:paraId="5AA086A3" w14:textId="77777777" w:rsidR="00073397" w:rsidRPr="00073397" w:rsidRDefault="00073397" w:rsidP="00073397">
      <w:pPr>
        <w:spacing w:after="0" w:line="240" w:lineRule="auto"/>
        <w:ind w:left="1080"/>
        <w:rPr>
          <w:rFonts w:ascii="Arial" w:eastAsia="Times New Roman" w:hAnsi="Arial" w:cs="Arial"/>
          <w:b/>
          <w:color w:val="323E4F"/>
          <w:sz w:val="20"/>
          <w:szCs w:val="20"/>
        </w:rPr>
      </w:pPr>
      <w:r w:rsidRPr="00073397">
        <w:rPr>
          <w:rFonts w:ascii="Arial" w:eastAsia="Times New Roman" w:hAnsi="Arial" w:cs="Arial"/>
          <w:sz w:val="20"/>
          <w:szCs w:val="20"/>
        </w:rPr>
        <w:t xml:space="preserve">Congress must continue to protect the rights of people with disabilities to seek immediate redress of discriminatory barriers in public accommodations under the ADA and increase and expand the tax incentives available to assist businesses with ADA compliance. </w:t>
      </w:r>
    </w:p>
    <w:p w14:paraId="5B5A0E14" w14:textId="77777777" w:rsidR="00073397" w:rsidRPr="00073397" w:rsidRDefault="00073397" w:rsidP="00073397">
      <w:pPr>
        <w:numPr>
          <w:ilvl w:val="0"/>
          <w:numId w:val="32"/>
        </w:numPr>
        <w:spacing w:after="0" w:line="240" w:lineRule="auto"/>
        <w:contextualSpacing/>
        <w:rPr>
          <w:rFonts w:ascii="Arial" w:eastAsia="Times New Roman" w:hAnsi="Arial" w:cs="Arial"/>
          <w:color w:val="0070C0"/>
          <w:sz w:val="20"/>
          <w:szCs w:val="20"/>
          <w:lang w:eastAsia="ja-JP"/>
        </w:rPr>
      </w:pPr>
      <w:r w:rsidRPr="00073397">
        <w:rPr>
          <w:rFonts w:ascii="Arial" w:eastAsia="Times New Roman" w:hAnsi="Arial" w:cs="Arial"/>
          <w:b/>
          <w:i/>
          <w:color w:val="0070C0"/>
          <w:sz w:val="20"/>
          <w:szCs w:val="20"/>
          <w:lang w:eastAsia="ja-JP"/>
        </w:rPr>
        <w:t>Preserve and Strengthen Financial and Health Security for People with Disabilities</w:t>
      </w:r>
    </w:p>
    <w:p w14:paraId="28DB0091"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 xml:space="preserve">Congress must strengthen and enhance the Social Security system and protect Medicare, while rejecting efforts to undermine these earned benefits programs that represent an economic safety net for millions of Americans. </w:t>
      </w:r>
    </w:p>
    <w:p w14:paraId="74B17258" w14:textId="77777777" w:rsidR="00073397" w:rsidRPr="00073397" w:rsidRDefault="00073397" w:rsidP="00073397">
      <w:pPr>
        <w:numPr>
          <w:ilvl w:val="0"/>
          <w:numId w:val="32"/>
        </w:numPr>
        <w:spacing w:after="0" w:line="240" w:lineRule="auto"/>
        <w:contextualSpacing/>
        <w:rPr>
          <w:rFonts w:ascii="Arial" w:eastAsia="Times New Roman" w:hAnsi="Arial" w:cs="Arial"/>
          <w:color w:val="0070C0"/>
          <w:sz w:val="20"/>
          <w:szCs w:val="20"/>
          <w:lang w:eastAsia="ja-JP"/>
        </w:rPr>
      </w:pPr>
      <w:r w:rsidRPr="00073397">
        <w:rPr>
          <w:rFonts w:ascii="Arial" w:eastAsia="Times New Roman" w:hAnsi="Arial" w:cs="Arial"/>
          <w:b/>
          <w:i/>
          <w:color w:val="0070C0"/>
          <w:sz w:val="20"/>
          <w:szCs w:val="20"/>
          <w:lang w:eastAsia="ja-JP"/>
        </w:rPr>
        <w:t>Disaster Response and Recovery that Meets the Needs of People with Disabilities</w:t>
      </w:r>
    </w:p>
    <w:p w14:paraId="567C9899" w14:textId="77777777" w:rsidR="00073397" w:rsidRPr="00073397" w:rsidRDefault="00073397" w:rsidP="00073397">
      <w:pPr>
        <w:spacing w:after="0" w:line="240" w:lineRule="auto"/>
        <w:ind w:left="1080"/>
        <w:rPr>
          <w:rFonts w:ascii="Arial" w:eastAsia="Times New Roman" w:hAnsi="Arial" w:cs="Arial"/>
          <w:sz w:val="20"/>
          <w:szCs w:val="20"/>
        </w:rPr>
      </w:pPr>
      <w:r w:rsidRPr="00073397">
        <w:rPr>
          <w:rFonts w:ascii="Arial" w:eastAsia="Times New Roman" w:hAnsi="Arial" w:cs="Arial"/>
          <w:sz w:val="20"/>
          <w:szCs w:val="20"/>
        </w:rPr>
        <w:t>Congress must address current gaps in the ability of the emergency response and recovery system to address the needs of people with disabilities and ensure disability inclusive disaster management policies and practices.</w:t>
      </w:r>
    </w:p>
    <w:p w14:paraId="333AF001" w14:textId="77777777" w:rsidR="00922F03" w:rsidRDefault="00922F03" w:rsidP="00FD1CE3">
      <w:pPr>
        <w:jc w:val="center"/>
        <w:rPr>
          <w:rFonts w:ascii="Arial" w:hAnsi="Arial" w:cs="Arial"/>
          <w:b/>
          <w:smallCaps/>
          <w:color w:val="000000" w:themeColor="text1"/>
          <w:sz w:val="24"/>
        </w:rPr>
      </w:pPr>
    </w:p>
    <w:p w14:paraId="4FDB74B2" w14:textId="77777777" w:rsidR="008A5B01" w:rsidRPr="00090483" w:rsidRDefault="008A5B01" w:rsidP="008A5B01">
      <w:pPr>
        <w:jc w:val="center"/>
        <w:rPr>
          <w:rFonts w:ascii="Arial" w:hAnsi="Arial" w:cs="Arial"/>
          <w:b/>
          <w:smallCaps/>
          <w:color w:val="000000" w:themeColor="text1"/>
        </w:rPr>
      </w:pPr>
      <w:r w:rsidRPr="00090483">
        <w:rPr>
          <w:rFonts w:ascii="Arial" w:hAnsi="Arial" w:cs="Arial"/>
          <w:b/>
          <w:smallCaps/>
          <w:color w:val="000000" w:themeColor="text1"/>
        </w:rPr>
        <w:t>Veterans’ Committees Leadership Identify 2020 Goals</w:t>
      </w:r>
    </w:p>
    <w:p w14:paraId="3118B478" w14:textId="77777777" w:rsidR="008A5B01" w:rsidRPr="00614CB9" w:rsidRDefault="008A5B01" w:rsidP="008A5B01">
      <w:pPr>
        <w:rPr>
          <w:rFonts w:ascii="Arial" w:hAnsi="Arial" w:cs="Arial"/>
          <w:sz w:val="20"/>
        </w:rPr>
      </w:pPr>
      <w:r w:rsidRPr="00614CB9">
        <w:rPr>
          <w:rFonts w:ascii="Arial" w:hAnsi="Arial" w:cs="Arial"/>
          <w:sz w:val="20"/>
        </w:rPr>
        <w:t>The leaders of the House and Senate Veterans’ Affairs Committees</w:t>
      </w:r>
      <w:r>
        <w:rPr>
          <w:rFonts w:ascii="Arial" w:hAnsi="Arial" w:cs="Arial"/>
          <w:sz w:val="20"/>
        </w:rPr>
        <w:t xml:space="preserve"> recently</w:t>
      </w:r>
      <w:r w:rsidRPr="00614CB9">
        <w:rPr>
          <w:rFonts w:ascii="Arial" w:hAnsi="Arial" w:cs="Arial"/>
          <w:sz w:val="20"/>
        </w:rPr>
        <w:t xml:space="preserve"> shared their </w:t>
      </w:r>
      <w:r>
        <w:rPr>
          <w:rFonts w:ascii="Arial" w:hAnsi="Arial" w:cs="Arial"/>
          <w:sz w:val="20"/>
        </w:rPr>
        <w:t xml:space="preserve">areas of </w:t>
      </w:r>
      <w:r w:rsidRPr="00614CB9">
        <w:rPr>
          <w:rFonts w:ascii="Arial" w:hAnsi="Arial" w:cs="Arial"/>
          <w:sz w:val="20"/>
        </w:rPr>
        <w:t xml:space="preserve">focus </w:t>
      </w:r>
      <w:r>
        <w:rPr>
          <w:rFonts w:ascii="Arial" w:hAnsi="Arial" w:cs="Arial"/>
          <w:sz w:val="20"/>
        </w:rPr>
        <w:t xml:space="preserve">for </w:t>
      </w:r>
      <w:r w:rsidRPr="00614CB9">
        <w:rPr>
          <w:rFonts w:ascii="Arial" w:hAnsi="Arial" w:cs="Arial"/>
          <w:sz w:val="20"/>
        </w:rPr>
        <w:t xml:space="preserve">2020. Last year saw the passage of legislation expanding Agent Orange benefits, promoting suicide prevention, addressing the growing issue of toxic exposures from open air burn pits, and the lifting of limitations on some veteran and family benefits. We will see more along this vein in 2020. </w:t>
      </w:r>
    </w:p>
    <w:p w14:paraId="1BD03756" w14:textId="5E94AA23" w:rsidR="008A5B01" w:rsidRPr="00614CB9" w:rsidRDefault="008A5B01" w:rsidP="008A5B01">
      <w:pPr>
        <w:rPr>
          <w:rFonts w:ascii="Arial" w:hAnsi="Arial" w:cs="Arial"/>
          <w:sz w:val="20"/>
        </w:rPr>
      </w:pPr>
      <w:r w:rsidRPr="00614CB9">
        <w:rPr>
          <w:rFonts w:ascii="Arial" w:hAnsi="Arial" w:cs="Arial"/>
          <w:sz w:val="20"/>
        </w:rPr>
        <w:t xml:space="preserve">Suicide prevention remains the top priority for </w:t>
      </w:r>
      <w:r>
        <w:rPr>
          <w:rFonts w:ascii="Arial" w:hAnsi="Arial" w:cs="Arial"/>
          <w:sz w:val="20"/>
        </w:rPr>
        <w:t>committee leaders</w:t>
      </w:r>
      <w:r w:rsidRPr="00614CB9">
        <w:rPr>
          <w:rFonts w:ascii="Arial" w:hAnsi="Arial" w:cs="Arial"/>
          <w:sz w:val="20"/>
        </w:rPr>
        <w:t>. Representative Mark Takano (D-CA), Chairman of the House Veterans</w:t>
      </w:r>
      <w:r>
        <w:rPr>
          <w:rFonts w:ascii="Arial" w:hAnsi="Arial" w:cs="Arial"/>
          <w:sz w:val="20"/>
        </w:rPr>
        <w:t>’</w:t>
      </w:r>
      <w:r w:rsidRPr="00614CB9">
        <w:rPr>
          <w:rFonts w:ascii="Arial" w:hAnsi="Arial" w:cs="Arial"/>
          <w:sz w:val="20"/>
        </w:rPr>
        <w:t xml:space="preserve"> Affairs Committee</w:t>
      </w:r>
      <w:r>
        <w:rPr>
          <w:rFonts w:ascii="Arial" w:hAnsi="Arial" w:cs="Arial"/>
          <w:sz w:val="20"/>
        </w:rPr>
        <w:t>,</w:t>
      </w:r>
      <w:r w:rsidRPr="00614CB9">
        <w:rPr>
          <w:rFonts w:ascii="Arial" w:hAnsi="Arial" w:cs="Arial"/>
          <w:sz w:val="20"/>
        </w:rPr>
        <w:t xml:space="preserve"> has asked to hear from veterans </w:t>
      </w:r>
      <w:r>
        <w:rPr>
          <w:rFonts w:ascii="Arial" w:hAnsi="Arial" w:cs="Arial"/>
          <w:sz w:val="20"/>
        </w:rPr>
        <w:t>about</w:t>
      </w:r>
      <w:r w:rsidRPr="00614CB9">
        <w:rPr>
          <w:rFonts w:ascii="Arial" w:hAnsi="Arial" w:cs="Arial"/>
          <w:sz w:val="20"/>
        </w:rPr>
        <w:t xml:space="preserve"> how </w:t>
      </w:r>
      <w:r w:rsidR="00C27F92">
        <w:rPr>
          <w:rFonts w:ascii="Arial" w:hAnsi="Arial" w:cs="Arial"/>
          <w:sz w:val="20"/>
        </w:rPr>
        <w:t>Congress</w:t>
      </w:r>
      <w:r w:rsidRPr="00614CB9">
        <w:rPr>
          <w:rFonts w:ascii="Arial" w:hAnsi="Arial" w:cs="Arial"/>
          <w:sz w:val="20"/>
        </w:rPr>
        <w:t xml:space="preserve"> can </w:t>
      </w:r>
      <w:r>
        <w:rPr>
          <w:rFonts w:ascii="Arial" w:hAnsi="Arial" w:cs="Arial"/>
          <w:sz w:val="20"/>
        </w:rPr>
        <w:t>improve services</w:t>
      </w:r>
      <w:r w:rsidRPr="00614CB9">
        <w:rPr>
          <w:rFonts w:ascii="Arial" w:hAnsi="Arial" w:cs="Arial"/>
          <w:sz w:val="20"/>
        </w:rPr>
        <w:t>. Representative Phil Roe (R-TN), Ranking Minority Member of the House Committee</w:t>
      </w:r>
      <w:r>
        <w:rPr>
          <w:rFonts w:ascii="Arial" w:hAnsi="Arial" w:cs="Arial"/>
          <w:sz w:val="20"/>
        </w:rPr>
        <w:t>,</w:t>
      </w:r>
      <w:r w:rsidRPr="00614CB9">
        <w:rPr>
          <w:rFonts w:ascii="Arial" w:hAnsi="Arial" w:cs="Arial"/>
          <w:sz w:val="20"/>
        </w:rPr>
        <w:t xml:space="preserve"> believes one solution is H.R. 3495, the </w:t>
      </w:r>
      <w:hyperlink r:id="rId8" w:history="1">
        <w:r w:rsidRPr="00C27F92">
          <w:rPr>
            <w:rStyle w:val="Hyperlink"/>
            <w:rFonts w:ascii="Arial" w:hAnsi="Arial" w:cs="Arial"/>
            <w:sz w:val="20"/>
          </w:rPr>
          <w:t>Improve Wellbeing for Veterans Act</w:t>
        </w:r>
      </w:hyperlink>
      <w:r w:rsidRPr="00614CB9">
        <w:rPr>
          <w:rFonts w:ascii="Arial" w:hAnsi="Arial" w:cs="Arial"/>
          <w:color w:val="000000" w:themeColor="text1"/>
          <w:sz w:val="20"/>
        </w:rPr>
        <w:t xml:space="preserve"> </w:t>
      </w:r>
      <w:r>
        <w:rPr>
          <w:rFonts w:ascii="Arial" w:hAnsi="Arial" w:cs="Arial"/>
          <w:color w:val="000000" w:themeColor="text1"/>
          <w:sz w:val="20"/>
        </w:rPr>
        <w:t xml:space="preserve">(Improve Act), </w:t>
      </w:r>
      <w:r w:rsidRPr="00614CB9">
        <w:rPr>
          <w:rFonts w:ascii="Arial" w:hAnsi="Arial" w:cs="Arial"/>
          <w:sz w:val="20"/>
        </w:rPr>
        <w:t xml:space="preserve">which despite controversy between committee members, </w:t>
      </w:r>
      <w:r>
        <w:rPr>
          <w:rFonts w:ascii="Arial" w:hAnsi="Arial" w:cs="Arial"/>
          <w:sz w:val="20"/>
        </w:rPr>
        <w:t>passed out of committee last</w:t>
      </w:r>
      <w:r w:rsidRPr="00614CB9">
        <w:rPr>
          <w:rFonts w:ascii="Arial" w:hAnsi="Arial" w:cs="Arial"/>
          <w:sz w:val="20"/>
        </w:rPr>
        <w:t xml:space="preserve"> year. </w:t>
      </w:r>
    </w:p>
    <w:p w14:paraId="1DE7AC9F" w14:textId="142786E4" w:rsidR="008A5B01" w:rsidRPr="00614CB9" w:rsidRDefault="008A5B01" w:rsidP="008A5B01">
      <w:pPr>
        <w:rPr>
          <w:rFonts w:ascii="Arial" w:hAnsi="Arial" w:cs="Arial"/>
          <w:color w:val="000000" w:themeColor="text1"/>
          <w:sz w:val="20"/>
          <w:shd w:val="clear" w:color="auto" w:fill="FFFFFF"/>
        </w:rPr>
      </w:pPr>
      <w:r w:rsidRPr="00614CB9">
        <w:rPr>
          <w:rFonts w:ascii="Arial" w:hAnsi="Arial" w:cs="Arial"/>
          <w:sz w:val="20"/>
        </w:rPr>
        <w:t xml:space="preserve">Senate Veterans’ Affairs Committee Chairman Jerry </w:t>
      </w:r>
      <w:r w:rsidRPr="00614CB9">
        <w:rPr>
          <w:rFonts w:ascii="Arial" w:hAnsi="Arial" w:cs="Arial"/>
          <w:color w:val="222222"/>
          <w:sz w:val="20"/>
          <w:shd w:val="clear" w:color="auto" w:fill="FFFFFF"/>
        </w:rPr>
        <w:t xml:space="preserve">Moran (R-KS) </w:t>
      </w:r>
      <w:r>
        <w:rPr>
          <w:rFonts w:ascii="Arial" w:hAnsi="Arial" w:cs="Arial"/>
          <w:color w:val="222222"/>
          <w:sz w:val="20"/>
          <w:shd w:val="clear" w:color="auto" w:fill="FFFFFF"/>
        </w:rPr>
        <w:t xml:space="preserve">and </w:t>
      </w:r>
      <w:r w:rsidRPr="00614CB9">
        <w:rPr>
          <w:rFonts w:ascii="Arial" w:hAnsi="Arial" w:cs="Arial"/>
          <w:color w:val="222222"/>
          <w:sz w:val="20"/>
          <w:shd w:val="clear" w:color="auto" w:fill="FFFFFF"/>
        </w:rPr>
        <w:t xml:space="preserve">Ranking Minority Member </w:t>
      </w:r>
      <w:r w:rsidRPr="00614CB9">
        <w:rPr>
          <w:rFonts w:ascii="Arial" w:hAnsi="Arial" w:cs="Arial"/>
          <w:sz w:val="20"/>
        </w:rPr>
        <w:t xml:space="preserve">Senator Jon Tester (D-MT) </w:t>
      </w:r>
      <w:r>
        <w:rPr>
          <w:rFonts w:ascii="Arial" w:hAnsi="Arial" w:cs="Arial"/>
          <w:sz w:val="20"/>
        </w:rPr>
        <w:t xml:space="preserve">are also focused on suicide prevention. On January 29, the committee marked up an amended version of </w:t>
      </w:r>
      <w:r w:rsidRPr="00614CB9">
        <w:rPr>
          <w:rFonts w:ascii="Arial" w:hAnsi="Arial" w:cs="Arial"/>
          <w:sz w:val="20"/>
        </w:rPr>
        <w:t xml:space="preserve">S. 785, the </w:t>
      </w:r>
      <w:hyperlink r:id="rId9" w:history="1">
        <w:r w:rsidRPr="00C27F92">
          <w:rPr>
            <w:rStyle w:val="Hyperlink"/>
            <w:rFonts w:ascii="Arial" w:hAnsi="Arial" w:cs="Arial"/>
            <w:sz w:val="20"/>
          </w:rPr>
          <w:t>Commander John Scott Hannon Veterans Mental Health Care Improvement Act</w:t>
        </w:r>
      </w:hyperlink>
      <w:r>
        <w:rPr>
          <w:rFonts w:ascii="Arial" w:hAnsi="Arial" w:cs="Arial"/>
          <w:sz w:val="20"/>
        </w:rPr>
        <w:t xml:space="preserve">, </w:t>
      </w:r>
      <w:r>
        <w:rPr>
          <w:rFonts w:ascii="Arial" w:hAnsi="Arial" w:cs="Arial"/>
          <w:color w:val="000000" w:themeColor="text1"/>
          <w:sz w:val="20"/>
        </w:rPr>
        <w:t xml:space="preserve">which had similarities to the Improve Act. </w:t>
      </w:r>
      <w:r w:rsidRPr="00614CB9">
        <w:rPr>
          <w:rFonts w:ascii="Arial" w:hAnsi="Arial" w:cs="Arial"/>
          <w:color w:val="000000" w:themeColor="text1"/>
          <w:sz w:val="20"/>
        </w:rPr>
        <w:t xml:space="preserve"> </w:t>
      </w:r>
    </w:p>
    <w:p w14:paraId="5BD60316" w14:textId="77777777" w:rsidR="008A5B01" w:rsidRPr="00614CB9" w:rsidRDefault="008A5B01" w:rsidP="008A5B01">
      <w:pPr>
        <w:rPr>
          <w:rFonts w:ascii="Arial" w:hAnsi="Arial" w:cs="Arial"/>
          <w:color w:val="000000" w:themeColor="text1"/>
          <w:sz w:val="20"/>
        </w:rPr>
      </w:pPr>
      <w:r w:rsidRPr="00614CB9">
        <w:rPr>
          <w:rFonts w:ascii="Arial" w:hAnsi="Arial" w:cs="Arial"/>
          <w:color w:val="000000" w:themeColor="text1"/>
          <w:sz w:val="20"/>
        </w:rPr>
        <w:t>The four leaders also signaled their intent to improve services and care for women veterans. A comprehensive bill</w:t>
      </w:r>
      <w:r>
        <w:rPr>
          <w:rFonts w:ascii="Arial" w:hAnsi="Arial" w:cs="Arial"/>
          <w:color w:val="000000" w:themeColor="text1"/>
          <w:sz w:val="20"/>
        </w:rPr>
        <w:t xml:space="preserve">, </w:t>
      </w:r>
      <w:r w:rsidRPr="00614CB9">
        <w:rPr>
          <w:rFonts w:ascii="Arial" w:hAnsi="Arial" w:cs="Arial"/>
          <w:color w:val="000000" w:themeColor="text1"/>
          <w:sz w:val="20"/>
        </w:rPr>
        <w:t>the Deborah Sampson Act</w:t>
      </w:r>
      <w:r>
        <w:rPr>
          <w:rFonts w:ascii="Arial" w:hAnsi="Arial" w:cs="Arial"/>
          <w:color w:val="000000" w:themeColor="text1"/>
          <w:sz w:val="20"/>
        </w:rPr>
        <w:t xml:space="preserve">, is </w:t>
      </w:r>
      <w:r w:rsidRPr="00614CB9">
        <w:rPr>
          <w:rFonts w:ascii="Arial" w:hAnsi="Arial" w:cs="Arial"/>
          <w:color w:val="000000" w:themeColor="text1"/>
          <w:sz w:val="20"/>
        </w:rPr>
        <w:t xml:space="preserve">finally seeing movement and could be sent to the </w:t>
      </w:r>
      <w:r>
        <w:rPr>
          <w:rFonts w:ascii="Arial" w:hAnsi="Arial" w:cs="Arial"/>
          <w:color w:val="000000" w:themeColor="text1"/>
          <w:sz w:val="20"/>
        </w:rPr>
        <w:lastRenderedPageBreak/>
        <w:t>P</w:t>
      </w:r>
      <w:r w:rsidRPr="00614CB9">
        <w:rPr>
          <w:rFonts w:ascii="Arial" w:hAnsi="Arial" w:cs="Arial"/>
          <w:color w:val="000000" w:themeColor="text1"/>
          <w:sz w:val="20"/>
        </w:rPr>
        <w:t>resident for his signature this year. The House approved its version</w:t>
      </w:r>
      <w:r>
        <w:rPr>
          <w:rFonts w:ascii="Arial" w:hAnsi="Arial" w:cs="Arial"/>
          <w:color w:val="000000" w:themeColor="text1"/>
          <w:sz w:val="20"/>
        </w:rPr>
        <w:t>, H.R. 3224</w:t>
      </w:r>
      <w:r>
        <w:rPr>
          <w:rFonts w:ascii="Arial" w:hAnsi="Arial" w:cs="Arial"/>
          <w:sz w:val="20"/>
        </w:rPr>
        <w:t xml:space="preserve">, </w:t>
      </w:r>
      <w:r w:rsidRPr="00614CB9">
        <w:rPr>
          <w:rFonts w:ascii="Arial" w:hAnsi="Arial" w:cs="Arial"/>
          <w:color w:val="000000" w:themeColor="text1"/>
          <w:sz w:val="20"/>
        </w:rPr>
        <w:t xml:space="preserve">of the bill in mid-November and </w:t>
      </w:r>
      <w:r>
        <w:rPr>
          <w:rFonts w:ascii="Arial" w:hAnsi="Arial" w:cs="Arial"/>
          <w:color w:val="000000" w:themeColor="text1"/>
          <w:sz w:val="20"/>
        </w:rPr>
        <w:t xml:space="preserve">parts of </w:t>
      </w:r>
      <w:r w:rsidRPr="00614CB9">
        <w:rPr>
          <w:rFonts w:ascii="Arial" w:hAnsi="Arial" w:cs="Arial"/>
          <w:color w:val="000000" w:themeColor="text1"/>
          <w:sz w:val="20"/>
        </w:rPr>
        <w:t>the Senate’s rendering</w:t>
      </w:r>
      <w:r>
        <w:rPr>
          <w:rFonts w:ascii="Arial" w:hAnsi="Arial" w:cs="Arial"/>
          <w:color w:val="000000" w:themeColor="text1"/>
          <w:sz w:val="20"/>
        </w:rPr>
        <w:t>, S. 514</w:t>
      </w:r>
      <w:r>
        <w:rPr>
          <w:rFonts w:ascii="Arial" w:hAnsi="Arial" w:cs="Arial"/>
          <w:sz w:val="20"/>
        </w:rPr>
        <w:t>,</w:t>
      </w:r>
      <w:r w:rsidRPr="00614CB9">
        <w:rPr>
          <w:rFonts w:ascii="Arial" w:hAnsi="Arial" w:cs="Arial"/>
          <w:sz w:val="20"/>
        </w:rPr>
        <w:t xml:space="preserve"> </w:t>
      </w:r>
      <w:r>
        <w:rPr>
          <w:rFonts w:ascii="Arial" w:hAnsi="Arial" w:cs="Arial"/>
          <w:color w:val="000000" w:themeColor="text1"/>
          <w:sz w:val="20"/>
        </w:rPr>
        <w:t>were included in the amended version of S. 785.</w:t>
      </w:r>
    </w:p>
    <w:p w14:paraId="3C414D17" w14:textId="77777777" w:rsidR="008A5B01" w:rsidRPr="00614CB9" w:rsidRDefault="008A5B01" w:rsidP="008A5B01">
      <w:pPr>
        <w:rPr>
          <w:rFonts w:ascii="Arial" w:hAnsi="Arial" w:cs="Arial"/>
          <w:color w:val="000000" w:themeColor="text1"/>
          <w:sz w:val="20"/>
        </w:rPr>
      </w:pPr>
      <w:r w:rsidRPr="00614CB9">
        <w:rPr>
          <w:rFonts w:ascii="Arial" w:hAnsi="Arial" w:cs="Arial"/>
          <w:color w:val="000000" w:themeColor="text1"/>
          <w:sz w:val="20"/>
        </w:rPr>
        <w:t xml:space="preserve">Finally, the passage of the Blue Water Navy Act last year kindled a new effort by the committee leadership in both chambers to look at other toxic exposures that occur during military service. The House committee’s interest increased significantly last year, following Chairman Takano’s visit to service members in Afghanistan where he saw and experienced toxic exposures first hand. </w:t>
      </w:r>
    </w:p>
    <w:p w14:paraId="30374CFD" w14:textId="77777777" w:rsidR="008A5B01" w:rsidRPr="00614CB9" w:rsidRDefault="008A5B01" w:rsidP="008A5B01">
      <w:pPr>
        <w:rPr>
          <w:rFonts w:ascii="Arial" w:eastAsia="Calibri" w:hAnsi="Arial" w:cs="Arial"/>
          <w:b/>
          <w:smallCaps/>
          <w:szCs w:val="24"/>
        </w:rPr>
      </w:pPr>
      <w:r>
        <w:rPr>
          <w:rFonts w:ascii="Arial" w:hAnsi="Arial" w:cs="Arial"/>
          <w:color w:val="000000" w:themeColor="text1"/>
          <w:sz w:val="20"/>
        </w:rPr>
        <w:t xml:space="preserve">In addition to these priorities, the committees </w:t>
      </w:r>
      <w:r w:rsidRPr="00614CB9">
        <w:rPr>
          <w:rFonts w:ascii="Arial" w:hAnsi="Arial" w:cs="Arial"/>
          <w:color w:val="000000" w:themeColor="text1"/>
          <w:sz w:val="20"/>
        </w:rPr>
        <w:t xml:space="preserve">will also provide oversight of VA’s unfolding MISSION Act </w:t>
      </w:r>
      <w:r>
        <w:rPr>
          <w:rFonts w:ascii="Arial" w:hAnsi="Arial" w:cs="Arial"/>
          <w:color w:val="000000" w:themeColor="text1"/>
          <w:sz w:val="20"/>
        </w:rPr>
        <w:t xml:space="preserve">implementation </w:t>
      </w:r>
      <w:r w:rsidRPr="00614CB9">
        <w:rPr>
          <w:rFonts w:ascii="Arial" w:hAnsi="Arial" w:cs="Arial"/>
          <w:color w:val="000000" w:themeColor="text1"/>
          <w:sz w:val="20"/>
        </w:rPr>
        <w:t xml:space="preserve">and other pressing issues facing </w:t>
      </w:r>
      <w:r>
        <w:rPr>
          <w:rFonts w:ascii="Arial" w:hAnsi="Arial" w:cs="Arial"/>
          <w:color w:val="000000" w:themeColor="text1"/>
          <w:sz w:val="20"/>
        </w:rPr>
        <w:t>the depa</w:t>
      </w:r>
      <w:r w:rsidRPr="00614CB9">
        <w:rPr>
          <w:rFonts w:ascii="Arial" w:hAnsi="Arial" w:cs="Arial"/>
          <w:color w:val="000000" w:themeColor="text1"/>
          <w:sz w:val="20"/>
        </w:rPr>
        <w:t>rtment</w:t>
      </w:r>
      <w:r>
        <w:rPr>
          <w:rFonts w:ascii="Arial" w:hAnsi="Arial" w:cs="Arial"/>
          <w:color w:val="000000" w:themeColor="text1"/>
          <w:sz w:val="20"/>
        </w:rPr>
        <w:t xml:space="preserve">. </w:t>
      </w:r>
      <w:r w:rsidRPr="00614CB9">
        <w:rPr>
          <w:rFonts w:ascii="Arial" w:hAnsi="Arial" w:cs="Arial"/>
          <w:color w:val="000000" w:themeColor="text1"/>
          <w:sz w:val="20"/>
        </w:rPr>
        <w:t xml:space="preserve">The PVA Government Relations team will continue to work with the Veterans’ Affairs Committees and others in Congress to ensure </w:t>
      </w:r>
      <w:r>
        <w:rPr>
          <w:rFonts w:ascii="Arial" w:hAnsi="Arial" w:cs="Arial"/>
          <w:color w:val="000000" w:themeColor="text1"/>
          <w:sz w:val="20"/>
        </w:rPr>
        <w:t>our</w:t>
      </w:r>
      <w:r w:rsidRPr="00614CB9">
        <w:rPr>
          <w:rFonts w:ascii="Arial" w:hAnsi="Arial" w:cs="Arial"/>
          <w:color w:val="000000" w:themeColor="text1"/>
          <w:sz w:val="20"/>
        </w:rPr>
        <w:t xml:space="preserve"> legislative priorities for 2020 </w:t>
      </w:r>
      <w:r>
        <w:rPr>
          <w:rFonts w:ascii="Arial" w:hAnsi="Arial" w:cs="Arial"/>
          <w:color w:val="000000" w:themeColor="text1"/>
          <w:sz w:val="20"/>
        </w:rPr>
        <w:t xml:space="preserve">also </w:t>
      </w:r>
      <w:r w:rsidRPr="00614CB9">
        <w:rPr>
          <w:rFonts w:ascii="Arial" w:hAnsi="Arial" w:cs="Arial"/>
          <w:color w:val="000000" w:themeColor="text1"/>
          <w:sz w:val="20"/>
        </w:rPr>
        <w:t xml:space="preserve">remain at the forefront of the minds of those on </w:t>
      </w:r>
      <w:r>
        <w:rPr>
          <w:rFonts w:ascii="Arial" w:hAnsi="Arial" w:cs="Arial"/>
          <w:color w:val="000000" w:themeColor="text1"/>
          <w:sz w:val="20"/>
        </w:rPr>
        <w:t>Capitol</w:t>
      </w:r>
      <w:r w:rsidRPr="00614CB9">
        <w:rPr>
          <w:rFonts w:ascii="Arial" w:hAnsi="Arial" w:cs="Arial"/>
          <w:color w:val="000000" w:themeColor="text1"/>
          <w:sz w:val="20"/>
        </w:rPr>
        <w:t xml:space="preserve"> Hill.  </w:t>
      </w:r>
    </w:p>
    <w:p w14:paraId="707D02AC" w14:textId="168A024E" w:rsidR="00EC7E71" w:rsidRPr="00090483" w:rsidRDefault="008A5B01" w:rsidP="00EC7E71">
      <w:pPr>
        <w:spacing w:after="160" w:line="259" w:lineRule="auto"/>
        <w:jc w:val="center"/>
        <w:rPr>
          <w:rFonts w:ascii="Arial" w:eastAsia="Calibri" w:hAnsi="Arial" w:cs="Arial"/>
          <w:b/>
          <w:smallCaps/>
          <w:sz w:val="20"/>
          <w:szCs w:val="20"/>
        </w:rPr>
      </w:pPr>
      <w:r>
        <w:rPr>
          <w:rFonts w:ascii="Arial" w:eastAsia="Calibri" w:hAnsi="Arial" w:cs="Arial"/>
          <w:b/>
          <w:smallCaps/>
          <w:sz w:val="24"/>
          <w:szCs w:val="24"/>
        </w:rPr>
        <w:br/>
      </w:r>
      <w:r w:rsidR="00EC7E71" w:rsidRPr="00090483">
        <w:rPr>
          <w:rFonts w:ascii="Arial" w:eastAsia="Calibri" w:hAnsi="Arial" w:cs="Arial"/>
          <w:b/>
          <w:smallCaps/>
          <w:szCs w:val="20"/>
        </w:rPr>
        <w:t>Accessible Voting Act of 2020 introduced in the Senate</w:t>
      </w:r>
    </w:p>
    <w:p w14:paraId="06DC68A3" w14:textId="590E16F6" w:rsidR="00EC7E71" w:rsidRPr="00090483" w:rsidRDefault="00EC7E71" w:rsidP="00335479">
      <w:pPr>
        <w:spacing w:after="160"/>
        <w:rPr>
          <w:rFonts w:ascii="Arial" w:eastAsia="Calibri" w:hAnsi="Arial" w:cs="Arial"/>
          <w:sz w:val="20"/>
          <w:szCs w:val="20"/>
        </w:rPr>
      </w:pPr>
      <w:r w:rsidRPr="00090483">
        <w:rPr>
          <w:rFonts w:ascii="Arial" w:eastAsia="Calibri" w:hAnsi="Arial" w:cs="Arial"/>
          <w:sz w:val="20"/>
          <w:szCs w:val="20"/>
        </w:rPr>
        <w:t>On January 16, U.S. Senators Bob Casey (D-PA), and Amy Klobuchar (D-MN), introduced S.3206</w:t>
      </w:r>
      <w:r w:rsidR="00C27F92">
        <w:rPr>
          <w:rFonts w:ascii="Arial" w:eastAsia="Calibri" w:hAnsi="Arial" w:cs="Arial"/>
          <w:sz w:val="20"/>
          <w:szCs w:val="20"/>
        </w:rPr>
        <w:t>,</w:t>
      </w:r>
      <w:r w:rsidRPr="00090483">
        <w:rPr>
          <w:rFonts w:ascii="Arial" w:eastAsia="Calibri" w:hAnsi="Arial" w:cs="Arial"/>
          <w:sz w:val="20"/>
          <w:szCs w:val="20"/>
        </w:rPr>
        <w:t xml:space="preserve"> </w:t>
      </w:r>
      <w:r w:rsidR="00E9033C">
        <w:rPr>
          <w:rFonts w:ascii="Arial" w:eastAsia="Calibri" w:hAnsi="Arial" w:cs="Arial"/>
          <w:sz w:val="20"/>
          <w:szCs w:val="20"/>
        </w:rPr>
        <w:t xml:space="preserve">the </w:t>
      </w:r>
      <w:hyperlink r:id="rId10" w:history="1">
        <w:r w:rsidR="00E9033C" w:rsidRPr="00E9033C">
          <w:rPr>
            <w:rStyle w:val="Hyperlink"/>
            <w:rFonts w:ascii="Arial" w:eastAsia="Calibri" w:hAnsi="Arial" w:cs="Arial"/>
            <w:sz w:val="20"/>
            <w:szCs w:val="20"/>
          </w:rPr>
          <w:t>Accessible Voting Act</w:t>
        </w:r>
      </w:hyperlink>
      <w:r w:rsidR="00E9033C">
        <w:rPr>
          <w:rFonts w:ascii="Arial" w:eastAsia="Calibri" w:hAnsi="Arial" w:cs="Arial"/>
          <w:sz w:val="20"/>
          <w:szCs w:val="20"/>
        </w:rPr>
        <w:t xml:space="preserve">, </w:t>
      </w:r>
      <w:r w:rsidRPr="00090483">
        <w:rPr>
          <w:rFonts w:ascii="Arial" w:eastAsia="Calibri" w:hAnsi="Arial" w:cs="Arial"/>
          <w:sz w:val="20"/>
          <w:szCs w:val="20"/>
        </w:rPr>
        <w:t xml:space="preserve">which would support state and local efforts to improve voter accessibility and remove barriers to voting. In the 2016 general election, 16 million votes, representing 11.5 percent of the total votes, were cast by people with disabilities. Despite </w:t>
      </w:r>
      <w:r w:rsidR="00C27F92">
        <w:rPr>
          <w:rFonts w:ascii="Arial" w:eastAsia="Calibri" w:hAnsi="Arial" w:cs="Arial"/>
          <w:sz w:val="20"/>
          <w:szCs w:val="20"/>
        </w:rPr>
        <w:t>f</w:t>
      </w:r>
      <w:r w:rsidRPr="00090483">
        <w:rPr>
          <w:rFonts w:ascii="Arial" w:eastAsia="Calibri" w:hAnsi="Arial" w:cs="Arial"/>
          <w:sz w:val="20"/>
          <w:szCs w:val="20"/>
        </w:rPr>
        <w:t>ederal laws requiring fully accessible voting places, barriers to vote for people with disabilities still exist. In 2016</w:t>
      </w:r>
      <w:r w:rsidR="001E4010" w:rsidRPr="00090483">
        <w:rPr>
          <w:rFonts w:ascii="Arial" w:eastAsia="Calibri" w:hAnsi="Arial" w:cs="Arial"/>
          <w:sz w:val="20"/>
          <w:szCs w:val="20"/>
        </w:rPr>
        <w:t>,</w:t>
      </w:r>
      <w:r w:rsidRPr="00090483">
        <w:rPr>
          <w:rFonts w:ascii="Arial" w:eastAsia="Calibri" w:hAnsi="Arial" w:cs="Arial"/>
          <w:sz w:val="20"/>
          <w:szCs w:val="20"/>
        </w:rPr>
        <w:t xml:space="preserve"> only 40 percent of polling places were architecturally accessible and only 45 percent of voting booths were accessible. Combining these deficiencies of physical and voting booth access</w:t>
      </w:r>
      <w:r w:rsidR="00E9033C">
        <w:rPr>
          <w:rFonts w:ascii="Arial" w:eastAsia="Calibri" w:hAnsi="Arial" w:cs="Arial"/>
          <w:sz w:val="20"/>
          <w:szCs w:val="20"/>
        </w:rPr>
        <w:t xml:space="preserve"> a </w:t>
      </w:r>
      <w:hyperlink r:id="rId11" w:history="1">
        <w:r w:rsidR="00E9033C" w:rsidRPr="00E9033C">
          <w:rPr>
            <w:rStyle w:val="Hyperlink"/>
            <w:rFonts w:ascii="Arial" w:eastAsia="Calibri" w:hAnsi="Arial" w:cs="Arial"/>
            <w:sz w:val="20"/>
            <w:szCs w:val="20"/>
          </w:rPr>
          <w:t>GAO study</w:t>
        </w:r>
      </w:hyperlink>
      <w:r w:rsidR="00E9033C">
        <w:rPr>
          <w:rFonts w:ascii="Arial" w:eastAsia="Calibri" w:hAnsi="Arial" w:cs="Arial"/>
          <w:sz w:val="20"/>
          <w:szCs w:val="20"/>
        </w:rPr>
        <w:t xml:space="preserve"> </w:t>
      </w:r>
      <w:r w:rsidRPr="00090483">
        <w:rPr>
          <w:rFonts w:ascii="Arial" w:eastAsia="Calibri" w:hAnsi="Arial" w:cs="Arial"/>
          <w:sz w:val="20"/>
          <w:szCs w:val="20"/>
        </w:rPr>
        <w:t>found that only 17 percent of the polling places it examined during the 2016 election were fully accessible.</w:t>
      </w:r>
    </w:p>
    <w:p w14:paraId="31027FE7" w14:textId="769CE251" w:rsidR="00EC7E71" w:rsidRPr="00090483" w:rsidRDefault="00EC7E71" w:rsidP="00335479">
      <w:pPr>
        <w:spacing w:after="160"/>
        <w:rPr>
          <w:rFonts w:ascii="Arial" w:eastAsia="Calibri" w:hAnsi="Arial" w:cs="Arial"/>
          <w:sz w:val="20"/>
          <w:szCs w:val="20"/>
        </w:rPr>
      </w:pPr>
      <w:r w:rsidRPr="00090483">
        <w:rPr>
          <w:rFonts w:ascii="Arial" w:eastAsia="Calibri" w:hAnsi="Arial" w:cs="Arial"/>
          <w:sz w:val="20"/>
          <w:szCs w:val="20"/>
        </w:rPr>
        <w:t xml:space="preserve">PVA has had a </w:t>
      </w:r>
      <w:r w:rsidR="00090483" w:rsidRPr="00090483">
        <w:rPr>
          <w:rFonts w:ascii="Arial" w:eastAsia="Calibri" w:hAnsi="Arial" w:cs="Arial"/>
          <w:sz w:val="20"/>
          <w:szCs w:val="20"/>
        </w:rPr>
        <w:t>long-standing</w:t>
      </w:r>
      <w:r w:rsidRPr="00090483">
        <w:rPr>
          <w:rFonts w:ascii="Arial" w:eastAsia="Calibri" w:hAnsi="Arial" w:cs="Arial"/>
          <w:sz w:val="20"/>
          <w:szCs w:val="20"/>
        </w:rPr>
        <w:t xml:space="preserve"> commitment to ensur</w:t>
      </w:r>
      <w:r w:rsidR="00C27F92">
        <w:rPr>
          <w:rFonts w:ascii="Arial" w:eastAsia="Calibri" w:hAnsi="Arial" w:cs="Arial"/>
          <w:sz w:val="20"/>
          <w:szCs w:val="20"/>
        </w:rPr>
        <w:t>ing that</w:t>
      </w:r>
      <w:r w:rsidRPr="00090483">
        <w:rPr>
          <w:rFonts w:ascii="Arial" w:eastAsia="Calibri" w:hAnsi="Arial" w:cs="Arial"/>
          <w:sz w:val="20"/>
          <w:szCs w:val="20"/>
        </w:rPr>
        <w:t xml:space="preserve"> voting is accessible. The integrity of our democracy is based on the right to vote of all eligible voters who are registered. Over the years PVA helped expand access to vot</w:t>
      </w:r>
      <w:r w:rsidR="00A913C6" w:rsidRPr="00090483">
        <w:rPr>
          <w:rFonts w:ascii="Arial" w:eastAsia="Calibri" w:hAnsi="Arial" w:cs="Arial"/>
          <w:sz w:val="20"/>
          <w:szCs w:val="20"/>
        </w:rPr>
        <w:t>ing</w:t>
      </w:r>
      <w:r w:rsidRPr="00090483">
        <w:rPr>
          <w:rFonts w:ascii="Arial" w:eastAsia="Calibri" w:hAnsi="Arial" w:cs="Arial"/>
          <w:sz w:val="20"/>
          <w:szCs w:val="20"/>
        </w:rPr>
        <w:t xml:space="preserve"> with the passage of the Americans with Disabilities Act</w:t>
      </w:r>
      <w:r w:rsidR="00C27F92">
        <w:rPr>
          <w:rFonts w:ascii="Arial" w:eastAsia="Calibri" w:hAnsi="Arial" w:cs="Arial"/>
          <w:sz w:val="20"/>
          <w:szCs w:val="20"/>
        </w:rPr>
        <w:t xml:space="preserve"> (ADA)</w:t>
      </w:r>
      <w:r w:rsidRPr="00090483">
        <w:rPr>
          <w:rFonts w:ascii="Arial" w:eastAsia="Calibri" w:hAnsi="Arial" w:cs="Arial"/>
          <w:sz w:val="20"/>
          <w:szCs w:val="20"/>
        </w:rPr>
        <w:t xml:space="preserve">. The ADA requires polling places to be accessible to people with disabilities </w:t>
      </w:r>
      <w:r w:rsidR="00C27F92">
        <w:rPr>
          <w:rFonts w:ascii="Arial" w:eastAsia="Calibri" w:hAnsi="Arial" w:cs="Arial"/>
          <w:sz w:val="20"/>
          <w:szCs w:val="20"/>
        </w:rPr>
        <w:t>(</w:t>
      </w:r>
      <w:hyperlink r:id="rId12" w:history="1">
        <w:r w:rsidR="00E9033C" w:rsidRPr="00E9033C">
          <w:rPr>
            <w:rStyle w:val="Hyperlink"/>
            <w:rFonts w:ascii="Arial" w:eastAsia="Calibri" w:hAnsi="Arial" w:cs="Arial"/>
            <w:sz w:val="20"/>
            <w:szCs w:val="20"/>
          </w:rPr>
          <w:t>ADA Checklist for Polling Places</w:t>
        </w:r>
      </w:hyperlink>
      <w:r w:rsidR="00E9033C">
        <w:rPr>
          <w:rFonts w:ascii="Arial" w:eastAsia="Calibri" w:hAnsi="Arial" w:cs="Arial"/>
          <w:sz w:val="20"/>
          <w:szCs w:val="20"/>
        </w:rPr>
        <w:t xml:space="preserve">). </w:t>
      </w:r>
      <w:r w:rsidRPr="00090483">
        <w:rPr>
          <w:rFonts w:ascii="Arial" w:eastAsia="Calibri" w:hAnsi="Arial" w:cs="Arial"/>
          <w:sz w:val="20"/>
          <w:szCs w:val="20"/>
        </w:rPr>
        <w:t>Further</w:t>
      </w:r>
      <w:r w:rsidR="00A913C6" w:rsidRPr="00090483">
        <w:rPr>
          <w:rFonts w:ascii="Arial" w:eastAsia="Calibri" w:hAnsi="Arial" w:cs="Arial"/>
          <w:sz w:val="20"/>
          <w:szCs w:val="20"/>
        </w:rPr>
        <w:t>more,</w:t>
      </w:r>
      <w:r w:rsidRPr="00090483">
        <w:rPr>
          <w:rFonts w:ascii="Arial" w:eastAsia="Calibri" w:hAnsi="Arial" w:cs="Arial"/>
          <w:sz w:val="20"/>
          <w:szCs w:val="20"/>
        </w:rPr>
        <w:t xml:space="preserve"> the National Voter Registration Act (NVRA) made it easier to register at your local Division of Motor Vehicles (DMV) and the Help America Vote Act (HAVA) ensured the ballot was accessible entering the age of electronic voting and established the Election Assistance Commission (EAC).        </w:t>
      </w:r>
    </w:p>
    <w:p w14:paraId="47F181BB" w14:textId="77777777" w:rsidR="00EC7E71" w:rsidRPr="00090483" w:rsidRDefault="00EC7E71" w:rsidP="00EC7E71">
      <w:pPr>
        <w:spacing w:after="160" w:line="259" w:lineRule="auto"/>
        <w:rPr>
          <w:rFonts w:ascii="Arial" w:eastAsia="Calibri" w:hAnsi="Arial" w:cs="Arial"/>
          <w:sz w:val="20"/>
          <w:szCs w:val="20"/>
        </w:rPr>
      </w:pPr>
      <w:r w:rsidRPr="00090483">
        <w:rPr>
          <w:rFonts w:ascii="Arial" w:eastAsia="Calibri" w:hAnsi="Arial" w:cs="Arial"/>
          <w:sz w:val="20"/>
          <w:szCs w:val="20"/>
        </w:rPr>
        <w:t>The Accessible Voting Act would:</w:t>
      </w:r>
    </w:p>
    <w:p w14:paraId="170AC159" w14:textId="192C1D02" w:rsidR="00EC7E71" w:rsidRPr="00090483" w:rsidRDefault="00EC7E71" w:rsidP="00335479">
      <w:pPr>
        <w:pStyle w:val="ListParagraph"/>
        <w:numPr>
          <w:ilvl w:val="0"/>
          <w:numId w:val="29"/>
        </w:numPr>
        <w:spacing w:after="160" w:line="259" w:lineRule="auto"/>
        <w:rPr>
          <w:rFonts w:ascii="Arial" w:eastAsia="Calibri" w:hAnsi="Arial" w:cs="Arial"/>
          <w:sz w:val="20"/>
          <w:szCs w:val="20"/>
        </w:rPr>
      </w:pPr>
      <w:r w:rsidRPr="00090483">
        <w:rPr>
          <w:rFonts w:ascii="Arial" w:eastAsia="Calibri" w:hAnsi="Arial" w:cs="Arial"/>
          <w:sz w:val="20"/>
          <w:szCs w:val="20"/>
        </w:rPr>
        <w:t xml:space="preserve">Establish the Office of Accessibility within the </w:t>
      </w:r>
      <w:r w:rsidR="00C27F92">
        <w:rPr>
          <w:rFonts w:ascii="Arial" w:eastAsia="Calibri" w:hAnsi="Arial" w:cs="Arial"/>
          <w:sz w:val="20"/>
          <w:szCs w:val="20"/>
        </w:rPr>
        <w:t>EAC</w:t>
      </w:r>
      <w:r w:rsidRPr="00090483">
        <w:rPr>
          <w:rFonts w:ascii="Arial" w:eastAsia="Calibri" w:hAnsi="Arial" w:cs="Arial"/>
          <w:sz w:val="20"/>
          <w:szCs w:val="20"/>
        </w:rPr>
        <w:t xml:space="preserve"> to support and oversee state efforts to expand voter accessibility and serve as a resource for advocates and voters;</w:t>
      </w:r>
    </w:p>
    <w:p w14:paraId="12A821B7" w14:textId="4C6196FD" w:rsidR="00EC7E71" w:rsidRPr="00090483" w:rsidRDefault="00EC7E71" w:rsidP="00335479">
      <w:pPr>
        <w:pStyle w:val="ListParagraph"/>
        <w:numPr>
          <w:ilvl w:val="0"/>
          <w:numId w:val="29"/>
        </w:numPr>
        <w:spacing w:after="160" w:line="259" w:lineRule="auto"/>
        <w:rPr>
          <w:rFonts w:ascii="Arial" w:eastAsia="Calibri" w:hAnsi="Arial" w:cs="Arial"/>
          <w:sz w:val="20"/>
          <w:szCs w:val="20"/>
        </w:rPr>
      </w:pPr>
      <w:r w:rsidRPr="00090483">
        <w:rPr>
          <w:rFonts w:ascii="Arial" w:eastAsia="Calibri" w:hAnsi="Arial" w:cs="Arial"/>
          <w:sz w:val="20"/>
          <w:szCs w:val="20"/>
        </w:rPr>
        <w:t>Provide up-to-date voting information and resources, through accessible websites, to ensure voters know how to register to vote, cast an absentee ballot and find help if their right to vote is challenged;</w:t>
      </w:r>
    </w:p>
    <w:p w14:paraId="57222DAA" w14:textId="56EA49C4" w:rsidR="00EC7E71" w:rsidRPr="00090483" w:rsidRDefault="00EC7E71" w:rsidP="00335479">
      <w:pPr>
        <w:pStyle w:val="ListParagraph"/>
        <w:numPr>
          <w:ilvl w:val="0"/>
          <w:numId w:val="29"/>
        </w:numPr>
        <w:spacing w:after="160" w:line="259" w:lineRule="auto"/>
        <w:rPr>
          <w:rFonts w:ascii="Arial" w:eastAsia="Calibri" w:hAnsi="Arial" w:cs="Arial"/>
          <w:sz w:val="20"/>
          <w:szCs w:val="20"/>
        </w:rPr>
      </w:pPr>
      <w:r w:rsidRPr="00090483">
        <w:rPr>
          <w:rFonts w:ascii="Arial" w:eastAsia="Calibri" w:hAnsi="Arial" w:cs="Arial"/>
          <w:sz w:val="20"/>
          <w:szCs w:val="20"/>
        </w:rPr>
        <w:t>Expand the number of options to cast a ballot in federal elections so voters with disabilities can utilize the voting option most accessible for them;</w:t>
      </w:r>
    </w:p>
    <w:p w14:paraId="553EB7D6" w14:textId="751CC695" w:rsidR="00EC7E71" w:rsidRPr="00090483" w:rsidRDefault="00EC7E71" w:rsidP="00335479">
      <w:pPr>
        <w:pStyle w:val="ListParagraph"/>
        <w:numPr>
          <w:ilvl w:val="0"/>
          <w:numId w:val="29"/>
        </w:numPr>
        <w:spacing w:after="160" w:line="259" w:lineRule="auto"/>
        <w:rPr>
          <w:rFonts w:ascii="Arial" w:eastAsia="Calibri" w:hAnsi="Arial" w:cs="Arial"/>
          <w:sz w:val="20"/>
          <w:szCs w:val="20"/>
        </w:rPr>
      </w:pPr>
      <w:r w:rsidRPr="00090483">
        <w:rPr>
          <w:rFonts w:ascii="Arial" w:eastAsia="Calibri" w:hAnsi="Arial" w:cs="Arial"/>
          <w:sz w:val="20"/>
          <w:szCs w:val="20"/>
        </w:rPr>
        <w:t xml:space="preserve">Create a national resource center on accessible voting to conduct cultural competency trainings for election officials and poll workers to create truly accessible voting systems; and </w:t>
      </w:r>
    </w:p>
    <w:p w14:paraId="621F67DA" w14:textId="484B6921" w:rsidR="00EC7E71" w:rsidRPr="00090483" w:rsidRDefault="00EC7E71" w:rsidP="00335479">
      <w:pPr>
        <w:pStyle w:val="ListParagraph"/>
        <w:numPr>
          <w:ilvl w:val="0"/>
          <w:numId w:val="29"/>
        </w:numPr>
        <w:spacing w:after="160" w:line="259" w:lineRule="auto"/>
        <w:rPr>
          <w:rFonts w:ascii="Arial" w:eastAsia="Calibri" w:hAnsi="Arial" w:cs="Arial"/>
          <w:sz w:val="20"/>
          <w:szCs w:val="20"/>
        </w:rPr>
      </w:pPr>
      <w:r w:rsidRPr="00090483">
        <w:rPr>
          <w:rFonts w:ascii="Arial" w:eastAsia="Calibri" w:hAnsi="Arial" w:cs="Arial"/>
          <w:sz w:val="20"/>
          <w:szCs w:val="20"/>
        </w:rPr>
        <w:t>Increase grants to states to improve accessibility when registering to vote, voting by absentee ballot</w:t>
      </w:r>
      <w:r w:rsidR="00C27F92">
        <w:rPr>
          <w:rFonts w:ascii="Arial" w:eastAsia="Calibri" w:hAnsi="Arial" w:cs="Arial"/>
          <w:sz w:val="20"/>
          <w:szCs w:val="20"/>
        </w:rPr>
        <w:t>,</w:t>
      </w:r>
      <w:r w:rsidRPr="00090483">
        <w:rPr>
          <w:rFonts w:ascii="Arial" w:eastAsia="Calibri" w:hAnsi="Arial" w:cs="Arial"/>
          <w:sz w:val="20"/>
          <w:szCs w:val="20"/>
        </w:rPr>
        <w:t xml:space="preserve"> and casting a ballot in person.</w:t>
      </w:r>
    </w:p>
    <w:p w14:paraId="69E0119A" w14:textId="7B03735C" w:rsidR="00EC7E71" w:rsidRPr="00090483" w:rsidRDefault="00EC7E71" w:rsidP="00EC7E71">
      <w:pPr>
        <w:spacing w:after="160" w:line="259" w:lineRule="auto"/>
        <w:rPr>
          <w:rFonts w:ascii="Arial" w:eastAsia="Calibri" w:hAnsi="Arial" w:cs="Arial"/>
          <w:sz w:val="20"/>
          <w:szCs w:val="20"/>
        </w:rPr>
      </w:pPr>
      <w:r w:rsidRPr="00090483">
        <w:rPr>
          <w:rFonts w:ascii="Arial" w:eastAsia="Calibri" w:hAnsi="Arial" w:cs="Arial"/>
          <w:sz w:val="20"/>
          <w:szCs w:val="20"/>
        </w:rPr>
        <w:lastRenderedPageBreak/>
        <w:t>U.S. Senator Kirsten Gillibrand (D-NY)</w:t>
      </w:r>
      <w:r w:rsidR="00A913C6" w:rsidRPr="00090483">
        <w:rPr>
          <w:rFonts w:ascii="Arial" w:eastAsia="Calibri" w:hAnsi="Arial" w:cs="Arial"/>
          <w:sz w:val="20"/>
          <w:szCs w:val="20"/>
        </w:rPr>
        <w:t>,</w:t>
      </w:r>
      <w:r w:rsidRPr="00090483">
        <w:rPr>
          <w:rFonts w:ascii="Arial" w:eastAsia="Calibri" w:hAnsi="Arial" w:cs="Arial"/>
          <w:sz w:val="20"/>
          <w:szCs w:val="20"/>
        </w:rPr>
        <w:t xml:space="preserve"> is also an original cosponsor of the Accessible Voting Act. The bill has been referred to the Senate Committee on Rules.  </w:t>
      </w:r>
    </w:p>
    <w:p w14:paraId="640B4E9D" w14:textId="6915189E" w:rsidR="00EC7E71" w:rsidRPr="00B161F1" w:rsidRDefault="00250CA1" w:rsidP="00335479">
      <w:pPr>
        <w:spacing w:after="160" w:line="259" w:lineRule="auto"/>
        <w:jc w:val="center"/>
        <w:rPr>
          <w:rFonts w:ascii="Arial" w:eastAsia="Calibri" w:hAnsi="Arial" w:cs="Arial"/>
          <w:b/>
          <w:smallCaps/>
          <w:sz w:val="24"/>
        </w:rPr>
      </w:pPr>
      <w:r w:rsidRPr="00B161F1">
        <w:rPr>
          <w:rFonts w:ascii="Arial" w:eastAsia="Calibri" w:hAnsi="Arial" w:cs="Arial"/>
          <w:b/>
          <w:smallCaps/>
          <w:sz w:val="24"/>
        </w:rPr>
        <w:t>News Items of Note</w:t>
      </w:r>
    </w:p>
    <w:p w14:paraId="17211CBE" w14:textId="77777777" w:rsidR="008A5B01" w:rsidRPr="00E9033C" w:rsidRDefault="008A5B01" w:rsidP="008A5B01">
      <w:pPr>
        <w:pStyle w:val="ListParagraph"/>
        <w:numPr>
          <w:ilvl w:val="0"/>
          <w:numId w:val="26"/>
        </w:numPr>
        <w:spacing w:after="160" w:line="259" w:lineRule="auto"/>
        <w:rPr>
          <w:rFonts w:ascii="Arial" w:eastAsia="Times New Roman" w:hAnsi="Arial" w:cs="Arial"/>
          <w:smallCaps/>
          <w:color w:val="353838"/>
          <w:sz w:val="20"/>
        </w:rPr>
      </w:pPr>
      <w:r w:rsidRPr="00E9033C">
        <w:rPr>
          <w:rFonts w:ascii="Arial" w:eastAsia="Calibri" w:hAnsi="Arial" w:cs="Arial"/>
          <w:smallCaps/>
        </w:rPr>
        <w:t>VHA Announces a Realignment of Central Office</w:t>
      </w:r>
      <w:r w:rsidRPr="00E9033C">
        <w:rPr>
          <w:rFonts w:ascii="Arial" w:eastAsia="Calibri" w:hAnsi="Arial" w:cs="Arial"/>
          <w:smallCaps/>
        </w:rPr>
        <w:br/>
      </w:r>
    </w:p>
    <w:p w14:paraId="3F5DD7D7" w14:textId="29C8D478" w:rsidR="008A5B01" w:rsidRPr="00B161F1" w:rsidRDefault="008A5B01" w:rsidP="008A5B01">
      <w:pPr>
        <w:spacing w:after="160" w:line="259" w:lineRule="auto"/>
        <w:ind w:left="360"/>
        <w:rPr>
          <w:rFonts w:ascii="Arial" w:eastAsia="Times New Roman" w:hAnsi="Arial" w:cs="Arial"/>
          <w:color w:val="353838"/>
          <w:sz w:val="18"/>
        </w:rPr>
      </w:pPr>
      <w:r w:rsidRPr="00B161F1">
        <w:rPr>
          <w:rFonts w:ascii="Arial" w:eastAsia="Calibri" w:hAnsi="Arial" w:cs="Arial"/>
          <w:sz w:val="20"/>
        </w:rPr>
        <w:t xml:space="preserve">On January 16, Lawrence Connell, </w:t>
      </w:r>
      <w:r w:rsidR="00C27F92" w:rsidRPr="00B161F1">
        <w:rPr>
          <w:rFonts w:ascii="Arial" w:eastAsia="Calibri" w:hAnsi="Arial" w:cs="Arial"/>
          <w:sz w:val="20"/>
        </w:rPr>
        <w:t xml:space="preserve">the </w:t>
      </w:r>
      <w:r w:rsidRPr="00B161F1">
        <w:rPr>
          <w:rFonts w:ascii="Arial" w:eastAsia="Calibri" w:hAnsi="Arial" w:cs="Arial"/>
          <w:sz w:val="20"/>
        </w:rPr>
        <w:t>V</w:t>
      </w:r>
      <w:r w:rsidR="00C27F92" w:rsidRPr="00B161F1">
        <w:rPr>
          <w:rFonts w:ascii="Arial" w:eastAsia="Calibri" w:hAnsi="Arial" w:cs="Arial"/>
          <w:sz w:val="20"/>
        </w:rPr>
        <w:t xml:space="preserve">eterans </w:t>
      </w:r>
      <w:r w:rsidRPr="00B161F1">
        <w:rPr>
          <w:rFonts w:ascii="Arial" w:eastAsia="Calibri" w:hAnsi="Arial" w:cs="Arial"/>
          <w:sz w:val="20"/>
        </w:rPr>
        <w:t>H</w:t>
      </w:r>
      <w:r w:rsidR="00C27F92" w:rsidRPr="00B161F1">
        <w:rPr>
          <w:rFonts w:ascii="Arial" w:eastAsia="Calibri" w:hAnsi="Arial" w:cs="Arial"/>
          <w:sz w:val="20"/>
        </w:rPr>
        <w:t xml:space="preserve">ealth </w:t>
      </w:r>
      <w:r w:rsidRPr="00B161F1">
        <w:rPr>
          <w:rFonts w:ascii="Arial" w:eastAsia="Calibri" w:hAnsi="Arial" w:cs="Arial"/>
          <w:sz w:val="20"/>
        </w:rPr>
        <w:t>A</w:t>
      </w:r>
      <w:r w:rsidR="00C27F92" w:rsidRPr="00B161F1">
        <w:rPr>
          <w:rFonts w:ascii="Arial" w:eastAsia="Calibri" w:hAnsi="Arial" w:cs="Arial"/>
          <w:sz w:val="20"/>
        </w:rPr>
        <w:t>dministration</w:t>
      </w:r>
      <w:r w:rsidRPr="00B161F1">
        <w:rPr>
          <w:rFonts w:ascii="Arial" w:eastAsia="Calibri" w:hAnsi="Arial" w:cs="Arial"/>
          <w:sz w:val="20"/>
        </w:rPr>
        <w:t xml:space="preserve">’s </w:t>
      </w:r>
      <w:r w:rsidR="00C27F92" w:rsidRPr="00B161F1">
        <w:rPr>
          <w:rFonts w:ascii="Arial" w:eastAsia="Calibri" w:hAnsi="Arial" w:cs="Arial"/>
          <w:sz w:val="20"/>
        </w:rPr>
        <w:t xml:space="preserve">(VHA) </w:t>
      </w:r>
      <w:r w:rsidRPr="00B161F1">
        <w:rPr>
          <w:rFonts w:ascii="Arial" w:eastAsia="Calibri" w:hAnsi="Arial" w:cs="Arial"/>
          <w:sz w:val="20"/>
        </w:rPr>
        <w:t xml:space="preserve">Chief of Staff, held an informal conference call with PVA and other </w:t>
      </w:r>
      <w:r w:rsidR="00C27F92" w:rsidRPr="00B161F1">
        <w:rPr>
          <w:rFonts w:ascii="Arial" w:eastAsia="Calibri" w:hAnsi="Arial" w:cs="Arial"/>
          <w:sz w:val="20"/>
        </w:rPr>
        <w:t>v</w:t>
      </w:r>
      <w:r w:rsidRPr="00B161F1">
        <w:rPr>
          <w:rFonts w:ascii="Arial" w:eastAsia="Calibri" w:hAnsi="Arial" w:cs="Arial"/>
          <w:sz w:val="20"/>
        </w:rPr>
        <w:t>eteran</w:t>
      </w:r>
      <w:r w:rsidR="00C27F92" w:rsidRPr="00B161F1">
        <w:rPr>
          <w:rFonts w:ascii="Arial" w:eastAsia="Calibri" w:hAnsi="Arial" w:cs="Arial"/>
          <w:sz w:val="20"/>
        </w:rPr>
        <w:t>s</w:t>
      </w:r>
      <w:r w:rsidRPr="00B161F1">
        <w:rPr>
          <w:rFonts w:ascii="Arial" w:eastAsia="Calibri" w:hAnsi="Arial" w:cs="Arial"/>
          <w:sz w:val="20"/>
        </w:rPr>
        <w:t xml:space="preserve"> and </w:t>
      </w:r>
      <w:r w:rsidR="00C27F92" w:rsidRPr="00B161F1">
        <w:rPr>
          <w:rFonts w:ascii="Arial" w:eastAsia="Calibri" w:hAnsi="Arial" w:cs="Arial"/>
          <w:sz w:val="20"/>
        </w:rPr>
        <w:t>m</w:t>
      </w:r>
      <w:r w:rsidRPr="00B161F1">
        <w:rPr>
          <w:rFonts w:ascii="Arial" w:eastAsia="Calibri" w:hAnsi="Arial" w:cs="Arial"/>
          <w:sz w:val="20"/>
        </w:rPr>
        <w:t xml:space="preserve">ilitary </w:t>
      </w:r>
      <w:r w:rsidR="00C27F92" w:rsidRPr="00B161F1">
        <w:rPr>
          <w:rFonts w:ascii="Arial" w:eastAsia="Calibri" w:hAnsi="Arial" w:cs="Arial"/>
          <w:sz w:val="20"/>
        </w:rPr>
        <w:t>s</w:t>
      </w:r>
      <w:r w:rsidRPr="00B161F1">
        <w:rPr>
          <w:rFonts w:ascii="Arial" w:eastAsia="Calibri" w:hAnsi="Arial" w:cs="Arial"/>
          <w:sz w:val="20"/>
        </w:rPr>
        <w:t xml:space="preserve">ervice </w:t>
      </w:r>
      <w:r w:rsidR="00C27F92" w:rsidRPr="00B161F1">
        <w:rPr>
          <w:rFonts w:ascii="Arial" w:eastAsia="Calibri" w:hAnsi="Arial" w:cs="Arial"/>
          <w:sz w:val="20"/>
        </w:rPr>
        <w:t>o</w:t>
      </w:r>
      <w:r w:rsidRPr="00B161F1">
        <w:rPr>
          <w:rFonts w:ascii="Arial" w:eastAsia="Calibri" w:hAnsi="Arial" w:cs="Arial"/>
          <w:sz w:val="20"/>
        </w:rPr>
        <w:t>rganizations to brief them about a proposed realignment of VA Central Office. According to VA, the reorganization will ensure VHA programs, staff and resources are best aligned to advance VHA’s transformation into an integrated high reliability health care organization. VA emphasized that this is not a reduction in force and no employee will be terminated as a result of this organization change. The call was held in response to a</w:t>
      </w:r>
      <w:r w:rsidR="00C27F92" w:rsidRPr="00B161F1">
        <w:rPr>
          <w:rFonts w:ascii="Arial" w:eastAsia="Calibri" w:hAnsi="Arial" w:cs="Arial"/>
          <w:sz w:val="20"/>
        </w:rPr>
        <w:t xml:space="preserve">n earlier </w:t>
      </w:r>
      <w:hyperlink r:id="rId13" w:history="1">
        <w:r w:rsidR="00C27F92" w:rsidRPr="00B161F1">
          <w:rPr>
            <w:rStyle w:val="Hyperlink"/>
            <w:rFonts w:ascii="Arial" w:eastAsia="Calibri" w:hAnsi="Arial" w:cs="Arial"/>
            <w:sz w:val="20"/>
          </w:rPr>
          <w:t>press release</w:t>
        </w:r>
      </w:hyperlink>
      <w:r w:rsidR="00C27F92" w:rsidRPr="00B161F1">
        <w:rPr>
          <w:rFonts w:ascii="Arial" w:eastAsia="Calibri" w:hAnsi="Arial" w:cs="Arial"/>
          <w:sz w:val="20"/>
        </w:rPr>
        <w:t xml:space="preserve"> </w:t>
      </w:r>
      <w:r w:rsidRPr="00B161F1">
        <w:rPr>
          <w:rFonts w:ascii="Arial" w:eastAsia="Calibri" w:hAnsi="Arial" w:cs="Arial"/>
          <w:sz w:val="20"/>
        </w:rPr>
        <w:t>from VA about the reorganization that triggered numerous concerns.</w:t>
      </w:r>
      <w:r w:rsidR="00C27F92" w:rsidRPr="00B161F1">
        <w:rPr>
          <w:rFonts w:ascii="Arial" w:eastAsia="Calibri" w:hAnsi="Arial" w:cs="Arial"/>
          <w:sz w:val="20"/>
        </w:rPr>
        <w:t xml:space="preserve"> PVA is continuing to evaluate the impact of these changes on the SCI system of care.</w:t>
      </w:r>
    </w:p>
    <w:p w14:paraId="069B993F" w14:textId="77777777" w:rsidR="00C27F92" w:rsidRPr="00B161F1" w:rsidRDefault="008A5B01" w:rsidP="00C67958">
      <w:pPr>
        <w:pStyle w:val="ListParagraph"/>
        <w:numPr>
          <w:ilvl w:val="0"/>
          <w:numId w:val="26"/>
        </w:numPr>
        <w:spacing w:after="160" w:line="259" w:lineRule="auto"/>
        <w:rPr>
          <w:rFonts w:ascii="Arial" w:eastAsia="Times New Roman" w:hAnsi="Arial" w:cs="Arial"/>
          <w:color w:val="353838"/>
          <w:sz w:val="20"/>
        </w:rPr>
      </w:pPr>
      <w:r w:rsidRPr="00B161F1">
        <w:rPr>
          <w:rFonts w:ascii="Arial" w:eastAsia="Times New Roman" w:hAnsi="Arial" w:cs="Arial"/>
          <w:smallCaps/>
          <w:color w:val="353838"/>
        </w:rPr>
        <w:t>DOT Releases Service Animal in Air Travel</w:t>
      </w:r>
      <w:r w:rsidR="00C27F92" w:rsidRPr="00B161F1">
        <w:rPr>
          <w:rFonts w:ascii="Arial" w:eastAsia="Times New Roman" w:hAnsi="Arial" w:cs="Arial"/>
          <w:smallCaps/>
          <w:color w:val="353838"/>
        </w:rPr>
        <w:t xml:space="preserve"> Regulations</w:t>
      </w:r>
      <w:r w:rsidRPr="00B161F1">
        <w:rPr>
          <w:rFonts w:ascii="Arial" w:eastAsia="Times New Roman" w:hAnsi="Arial" w:cs="Arial"/>
          <w:smallCaps/>
          <w:color w:val="353838"/>
        </w:rPr>
        <w:br/>
      </w:r>
    </w:p>
    <w:p w14:paraId="72893694" w14:textId="209B731B" w:rsidR="008A5B01" w:rsidRPr="00B161F1" w:rsidRDefault="008A5B01" w:rsidP="00C27F92">
      <w:pPr>
        <w:spacing w:after="160" w:line="259" w:lineRule="auto"/>
        <w:ind w:left="360"/>
        <w:rPr>
          <w:rFonts w:ascii="Arial" w:eastAsia="Times New Roman" w:hAnsi="Arial" w:cs="Arial"/>
          <w:color w:val="353838"/>
          <w:sz w:val="20"/>
          <w:szCs w:val="20"/>
        </w:rPr>
      </w:pPr>
      <w:r w:rsidRPr="00B161F1">
        <w:rPr>
          <w:rFonts w:ascii="Arial" w:eastAsia="Calibri" w:hAnsi="Arial" w:cs="Arial"/>
          <w:color w:val="1F1F1F"/>
          <w:sz w:val="20"/>
          <w:szCs w:val="20"/>
        </w:rPr>
        <w:t xml:space="preserve">On January 22, the U.S. Department of Transportation (DOT) released its proposed amendments to the Air Carrier Access Act (ACAA) regulation on transporting service animals on aircraft. Once officially published, the public has 60 days to provide comments on the proposed changes to DOT. The proposed rule would mean big changes for all service animal users. Under the proposed rule, airlines would be able to request that any passenger traveling with a service animal complete DOT forms attesting to their service animal’s good behavior, health, and training. The recommended changes would also allow airlines to require travelers with service animals to check-in early for their flight. The proposed rule would also allow airlines to prohibit transport of emotional support animals unless the individual complies will rules and fees for transporting pets. The </w:t>
      </w:r>
      <w:r w:rsidR="00C27F92" w:rsidRPr="00B161F1">
        <w:rPr>
          <w:rFonts w:ascii="Arial" w:eastAsia="Calibri" w:hAnsi="Arial" w:cs="Arial"/>
          <w:color w:val="1F1F1F"/>
          <w:sz w:val="20"/>
          <w:szCs w:val="20"/>
        </w:rPr>
        <w:t xml:space="preserve">proposed </w:t>
      </w:r>
      <w:r w:rsidRPr="00B161F1">
        <w:rPr>
          <w:rFonts w:ascii="Arial" w:eastAsia="Calibri" w:hAnsi="Arial" w:cs="Arial"/>
          <w:color w:val="1F1F1F"/>
          <w:sz w:val="20"/>
          <w:szCs w:val="20"/>
        </w:rPr>
        <w:t xml:space="preserve">rule is available here: </w:t>
      </w:r>
      <w:bookmarkStart w:id="1" w:name="_Hlk31189197"/>
      <w:r w:rsidRPr="00B161F1">
        <w:rPr>
          <w:rFonts w:ascii="Arial" w:eastAsia="Calibri" w:hAnsi="Arial" w:cs="Arial"/>
          <w:color w:val="1F1F1F"/>
          <w:sz w:val="20"/>
          <w:szCs w:val="20"/>
        </w:rPr>
        <w:fldChar w:fldCharType="begin"/>
      </w:r>
      <w:r w:rsidRPr="00B161F1">
        <w:rPr>
          <w:rFonts w:ascii="Arial" w:eastAsia="Calibri" w:hAnsi="Arial" w:cs="Arial"/>
          <w:color w:val="1F1F1F"/>
          <w:sz w:val="20"/>
          <w:szCs w:val="20"/>
        </w:rPr>
        <w:instrText xml:space="preserve"> HYPERLINK "https://www.transportation.gov/sites/dot.gov/files/docs/resources/individuals/aviation-consumer-protection/359646/traveling-air-service-animals-nprm.pdf" </w:instrText>
      </w:r>
      <w:r w:rsidRPr="00B161F1">
        <w:rPr>
          <w:rFonts w:ascii="Arial" w:eastAsia="Calibri" w:hAnsi="Arial" w:cs="Arial"/>
          <w:color w:val="1F1F1F"/>
          <w:sz w:val="20"/>
          <w:szCs w:val="20"/>
        </w:rPr>
        <w:fldChar w:fldCharType="separate"/>
      </w:r>
      <w:r w:rsidRPr="00B161F1">
        <w:rPr>
          <w:rStyle w:val="Hyperlink"/>
          <w:rFonts w:ascii="Arial" w:eastAsia="Calibri" w:hAnsi="Arial" w:cs="Arial"/>
          <w:sz w:val="20"/>
          <w:szCs w:val="20"/>
        </w:rPr>
        <w:t>https://www.transportation.gov/sites/dot.gov/files/docs/resources/individuals/aviation-consumer-protection/359646/traveling-air-service-animals-nprm.pdf</w:t>
      </w:r>
      <w:r w:rsidRPr="00B161F1">
        <w:rPr>
          <w:rFonts w:ascii="Arial" w:eastAsia="Calibri" w:hAnsi="Arial" w:cs="Arial"/>
          <w:color w:val="1F1F1F"/>
          <w:sz w:val="20"/>
          <w:szCs w:val="20"/>
        </w:rPr>
        <w:fldChar w:fldCharType="end"/>
      </w:r>
      <w:r w:rsidRPr="00B161F1">
        <w:rPr>
          <w:rFonts w:ascii="Arial" w:eastAsia="Calibri" w:hAnsi="Arial" w:cs="Arial"/>
          <w:color w:val="1F1F1F"/>
          <w:sz w:val="20"/>
          <w:szCs w:val="20"/>
        </w:rPr>
        <w:t xml:space="preserve">. </w:t>
      </w:r>
      <w:r w:rsidR="00C27F92" w:rsidRPr="00B161F1">
        <w:rPr>
          <w:rFonts w:ascii="Arial" w:eastAsia="Calibri" w:hAnsi="Arial" w:cs="Arial"/>
          <w:color w:val="1F1F1F"/>
          <w:sz w:val="20"/>
          <w:szCs w:val="20"/>
        </w:rPr>
        <w:t>PVA has concerns with many parts of the proposed rule and will provide comments to DOT.</w:t>
      </w:r>
    </w:p>
    <w:p w14:paraId="0FAE6BAD" w14:textId="6C91B6D3" w:rsidR="00C27F92" w:rsidRPr="00C27F92" w:rsidRDefault="00C27F92" w:rsidP="008A5B01">
      <w:pPr>
        <w:numPr>
          <w:ilvl w:val="0"/>
          <w:numId w:val="26"/>
        </w:numPr>
        <w:contextualSpacing/>
        <w:rPr>
          <w:rFonts w:ascii="Arial" w:eastAsia="Times New Roman" w:hAnsi="Arial" w:cs="Arial"/>
          <w:smallCaps/>
          <w:color w:val="353838"/>
          <w:sz w:val="20"/>
        </w:rPr>
      </w:pPr>
      <w:r w:rsidRPr="00C27F92">
        <w:rPr>
          <w:rFonts w:ascii="Arial" w:eastAsia="Times New Roman" w:hAnsi="Arial" w:cs="Arial"/>
          <w:smallCaps/>
          <w:color w:val="353838"/>
        </w:rPr>
        <w:t>Study on the Feasibility of In-Cabin Wheelchair Restraints Moves Forward</w:t>
      </w:r>
      <w:r w:rsidRPr="00C27F92">
        <w:rPr>
          <w:rFonts w:ascii="Arial" w:eastAsia="Times New Roman" w:hAnsi="Arial" w:cs="Arial"/>
          <w:smallCaps/>
          <w:color w:val="353838"/>
          <w:sz w:val="20"/>
        </w:rPr>
        <w:t xml:space="preserve"> </w:t>
      </w:r>
    </w:p>
    <w:p w14:paraId="154DABB8" w14:textId="77777777" w:rsidR="00C27F92" w:rsidRPr="00C27F92" w:rsidRDefault="00C27F92" w:rsidP="00C27F92">
      <w:pPr>
        <w:ind w:left="360"/>
        <w:contextualSpacing/>
        <w:rPr>
          <w:rFonts w:ascii="Arial" w:eastAsia="Times New Roman" w:hAnsi="Arial" w:cs="Arial"/>
          <w:color w:val="353838"/>
        </w:rPr>
      </w:pPr>
    </w:p>
    <w:p w14:paraId="14FFC00F" w14:textId="34350EBB" w:rsidR="008A5B01" w:rsidRDefault="00C27F92" w:rsidP="00C27F92">
      <w:pPr>
        <w:ind w:left="360"/>
        <w:contextualSpacing/>
        <w:rPr>
          <w:rFonts w:ascii="Arial" w:hAnsi="Arial" w:cs="Arial"/>
        </w:rPr>
      </w:pPr>
      <w:r>
        <w:rPr>
          <w:rFonts w:ascii="Arial" w:eastAsia="Times New Roman" w:hAnsi="Arial" w:cs="Arial"/>
          <w:color w:val="353838"/>
          <w:sz w:val="20"/>
        </w:rPr>
        <w:t>P</w:t>
      </w:r>
      <w:r w:rsidR="008A5B01" w:rsidRPr="008C1029">
        <w:rPr>
          <w:rFonts w:ascii="Arial" w:eastAsia="Times New Roman" w:hAnsi="Arial" w:cs="Arial"/>
          <w:color w:val="353838"/>
          <w:sz w:val="20"/>
        </w:rPr>
        <w:t xml:space="preserve">VA is pleased with the launch of the U.S. Access Board’s study to assess the feasibility of equipping aircraft with restraint systems so that passengers who use wheelchairs can remain in them while in-flight. The Board announced in October 2019 that it would conduct a study. The U.S. Access Board is carrying out this study through the National Academy of Sciences’ Transportation Research Board (TRB). TRB organized a team of experts to serve on the </w:t>
      </w:r>
      <w:r w:rsidR="008A5B01">
        <w:rPr>
          <w:rFonts w:ascii="Arial" w:eastAsia="Times New Roman" w:hAnsi="Arial" w:cs="Arial"/>
          <w:color w:val="353838"/>
          <w:sz w:val="20"/>
        </w:rPr>
        <w:t>c</w:t>
      </w:r>
      <w:r w:rsidR="008A5B01" w:rsidRPr="008C1029">
        <w:rPr>
          <w:rFonts w:ascii="Arial" w:eastAsia="Times New Roman" w:hAnsi="Arial" w:cs="Arial"/>
          <w:color w:val="353838"/>
          <w:sz w:val="20"/>
        </w:rPr>
        <w:t xml:space="preserve">ommittee on the Feasibility of Wheelchair Restraint Systems in Passenger Aircraft for the study’s evaluation. PVA members Peter W. Axelson and Dr. Rory A. Cooper were both appointed to serve on the </w:t>
      </w:r>
      <w:r w:rsidR="008A5B01">
        <w:rPr>
          <w:rFonts w:ascii="Arial" w:eastAsia="Times New Roman" w:hAnsi="Arial" w:cs="Arial"/>
          <w:color w:val="353838"/>
          <w:sz w:val="20"/>
        </w:rPr>
        <w:t>c</w:t>
      </w:r>
      <w:r w:rsidR="008A5B01" w:rsidRPr="008C1029">
        <w:rPr>
          <w:rFonts w:ascii="Arial" w:eastAsia="Times New Roman" w:hAnsi="Arial" w:cs="Arial"/>
          <w:color w:val="353838"/>
          <w:sz w:val="20"/>
        </w:rPr>
        <w:t xml:space="preserve">ommittee. The first meeting of the </w:t>
      </w:r>
      <w:r w:rsidR="008A5B01">
        <w:rPr>
          <w:rFonts w:ascii="Arial" w:eastAsia="Times New Roman" w:hAnsi="Arial" w:cs="Arial"/>
          <w:color w:val="353838"/>
          <w:sz w:val="20"/>
        </w:rPr>
        <w:t>c</w:t>
      </w:r>
      <w:r w:rsidR="008A5B01" w:rsidRPr="008C1029">
        <w:rPr>
          <w:rFonts w:ascii="Arial" w:eastAsia="Times New Roman" w:hAnsi="Arial" w:cs="Arial"/>
          <w:color w:val="353838"/>
          <w:sz w:val="20"/>
        </w:rPr>
        <w:t xml:space="preserve">ommittee will be on February 5-6. To register to view the meeting remotely, please visit: </w:t>
      </w:r>
      <w:hyperlink r:id="rId14" w:history="1">
        <w:r w:rsidR="008A5B01" w:rsidRPr="008C1029">
          <w:rPr>
            <w:rStyle w:val="Hyperlink"/>
            <w:rFonts w:ascii="Arial" w:hAnsi="Arial" w:cs="Arial"/>
            <w:sz w:val="20"/>
          </w:rPr>
          <w:t>http://www.trb.org/Main/Blurbs/180140.aspx</w:t>
        </w:r>
      </w:hyperlink>
      <w:r w:rsidR="008A5B01" w:rsidRPr="008C1029">
        <w:rPr>
          <w:rFonts w:ascii="Arial" w:hAnsi="Arial" w:cs="Arial"/>
        </w:rPr>
        <w:t>.</w:t>
      </w:r>
      <w:bookmarkEnd w:id="1"/>
    </w:p>
    <w:p w14:paraId="7282E510" w14:textId="77777777" w:rsidR="00B161F1" w:rsidRPr="00090483" w:rsidRDefault="00B161F1" w:rsidP="00C27F92">
      <w:pPr>
        <w:ind w:left="360"/>
        <w:contextualSpacing/>
        <w:rPr>
          <w:rFonts w:ascii="Arial" w:eastAsia="Times New Roman" w:hAnsi="Arial" w:cs="Arial"/>
          <w:color w:val="353838"/>
        </w:rPr>
      </w:pPr>
    </w:p>
    <w:p w14:paraId="549336D8" w14:textId="77777777" w:rsidR="00090483" w:rsidRPr="00090483" w:rsidRDefault="00090483" w:rsidP="00090483">
      <w:pPr>
        <w:contextualSpacing/>
        <w:rPr>
          <w:rFonts w:ascii="Arial" w:eastAsia="Times New Roman" w:hAnsi="Arial" w:cs="Arial"/>
          <w:color w:val="353838"/>
        </w:rPr>
      </w:pPr>
    </w:p>
    <w:p w14:paraId="13055861" w14:textId="5ED93392" w:rsidR="00090483" w:rsidRPr="00CB0C1A" w:rsidRDefault="00090483" w:rsidP="00090483">
      <w:pPr>
        <w:numPr>
          <w:ilvl w:val="0"/>
          <w:numId w:val="26"/>
        </w:numPr>
        <w:contextualSpacing/>
        <w:rPr>
          <w:rFonts w:ascii="Arial" w:eastAsia="Times New Roman" w:hAnsi="Arial" w:cs="Arial"/>
          <w:smallCaps/>
          <w:color w:val="353838"/>
          <w:lang w:val="en"/>
        </w:rPr>
      </w:pPr>
      <w:r w:rsidRPr="00CB0C1A">
        <w:rPr>
          <w:rFonts w:ascii="Arial" w:eastAsia="Times New Roman" w:hAnsi="Arial" w:cs="Arial"/>
          <w:smallCaps/>
          <w:color w:val="353838"/>
          <w:lang w:val="en"/>
        </w:rPr>
        <w:lastRenderedPageBreak/>
        <w:t>PVA Supports Common Sense Legislation on Social Security Statements</w:t>
      </w:r>
      <w:r w:rsidR="00C27F92">
        <w:rPr>
          <w:rFonts w:ascii="Arial" w:eastAsia="Times New Roman" w:hAnsi="Arial" w:cs="Arial"/>
          <w:smallCaps/>
          <w:color w:val="353838"/>
          <w:lang w:val="en"/>
        </w:rPr>
        <w:br/>
      </w:r>
    </w:p>
    <w:p w14:paraId="0C0A5505" w14:textId="4B98CA00" w:rsidR="00090483" w:rsidRPr="00090483" w:rsidRDefault="00090483" w:rsidP="00090483">
      <w:pPr>
        <w:ind w:left="360"/>
        <w:contextualSpacing/>
        <w:rPr>
          <w:rFonts w:ascii="Arial" w:eastAsia="Times New Roman" w:hAnsi="Arial" w:cs="Arial"/>
          <w:b/>
          <w:color w:val="353838"/>
          <w:sz w:val="20"/>
          <w:lang w:val="en"/>
        </w:rPr>
      </w:pPr>
      <w:r w:rsidRPr="00090483">
        <w:rPr>
          <w:rFonts w:ascii="Arial" w:eastAsia="Times New Roman" w:hAnsi="Arial" w:cs="Arial"/>
          <w:color w:val="353838"/>
          <w:sz w:val="20"/>
          <w:lang w:val="en"/>
        </w:rPr>
        <w:t xml:space="preserve">PVA has endorsed a bipartisan </w:t>
      </w:r>
      <w:r w:rsidR="00C27F92">
        <w:rPr>
          <w:rFonts w:ascii="Arial" w:eastAsia="Times New Roman" w:hAnsi="Arial" w:cs="Arial"/>
          <w:color w:val="353838"/>
          <w:sz w:val="20"/>
          <w:lang w:val="en"/>
        </w:rPr>
        <w:t>l</w:t>
      </w:r>
      <w:r w:rsidRPr="00090483">
        <w:rPr>
          <w:rFonts w:ascii="Arial" w:eastAsia="Times New Roman" w:hAnsi="Arial" w:cs="Arial"/>
          <w:color w:val="353838"/>
          <w:sz w:val="20"/>
          <w:lang w:val="en"/>
        </w:rPr>
        <w:t>egislation (</w:t>
      </w:r>
      <w:hyperlink r:id="rId15" w:history="1">
        <w:r w:rsidRPr="00AF3A10">
          <w:rPr>
            <w:rStyle w:val="Hyperlink"/>
            <w:rFonts w:ascii="Arial" w:eastAsia="Times New Roman" w:hAnsi="Arial" w:cs="Arial"/>
            <w:sz w:val="20"/>
            <w:lang w:val="en"/>
          </w:rPr>
          <w:t>H</w:t>
        </w:r>
        <w:r w:rsidR="00AF3A10" w:rsidRPr="00AF3A10">
          <w:rPr>
            <w:rStyle w:val="Hyperlink"/>
            <w:rFonts w:ascii="Arial" w:eastAsia="Times New Roman" w:hAnsi="Arial" w:cs="Arial"/>
            <w:sz w:val="20"/>
            <w:lang w:val="en"/>
          </w:rPr>
          <w:t>.</w:t>
        </w:r>
        <w:r w:rsidRPr="00AF3A10">
          <w:rPr>
            <w:rStyle w:val="Hyperlink"/>
            <w:rFonts w:ascii="Arial" w:eastAsia="Times New Roman" w:hAnsi="Arial" w:cs="Arial"/>
            <w:sz w:val="20"/>
            <w:lang w:val="en"/>
          </w:rPr>
          <w:t>R</w:t>
        </w:r>
        <w:r w:rsidR="00AF3A10" w:rsidRPr="00AF3A10">
          <w:rPr>
            <w:rStyle w:val="Hyperlink"/>
            <w:rFonts w:ascii="Arial" w:eastAsia="Times New Roman" w:hAnsi="Arial" w:cs="Arial"/>
            <w:sz w:val="20"/>
            <w:lang w:val="en"/>
          </w:rPr>
          <w:t>.</w:t>
        </w:r>
        <w:r w:rsidRPr="00AF3A10">
          <w:rPr>
            <w:rStyle w:val="Hyperlink"/>
            <w:rFonts w:ascii="Arial" w:eastAsia="Times New Roman" w:hAnsi="Arial" w:cs="Arial"/>
            <w:sz w:val="20"/>
            <w:lang w:val="en"/>
          </w:rPr>
          <w:t xml:space="preserve"> 5306</w:t>
        </w:r>
      </w:hyperlink>
      <w:r w:rsidRPr="00090483">
        <w:rPr>
          <w:rFonts w:ascii="Arial" w:eastAsia="Times New Roman" w:hAnsi="Arial" w:cs="Arial"/>
          <w:color w:val="353838"/>
          <w:sz w:val="20"/>
          <w:lang w:val="en"/>
        </w:rPr>
        <w:t xml:space="preserve"> and </w:t>
      </w:r>
      <w:hyperlink r:id="rId16" w:history="1">
        <w:r w:rsidRPr="00AF3A10">
          <w:rPr>
            <w:rStyle w:val="Hyperlink"/>
            <w:rFonts w:ascii="Arial" w:eastAsia="Times New Roman" w:hAnsi="Arial" w:cs="Arial"/>
            <w:sz w:val="20"/>
            <w:lang w:val="en"/>
          </w:rPr>
          <w:t>S</w:t>
        </w:r>
        <w:r w:rsidR="00AF3A10" w:rsidRPr="00AF3A10">
          <w:rPr>
            <w:rStyle w:val="Hyperlink"/>
            <w:rFonts w:ascii="Arial" w:eastAsia="Times New Roman" w:hAnsi="Arial" w:cs="Arial"/>
            <w:sz w:val="20"/>
            <w:lang w:val="en"/>
          </w:rPr>
          <w:t>.</w:t>
        </w:r>
        <w:r w:rsidRPr="00AF3A10">
          <w:rPr>
            <w:rStyle w:val="Hyperlink"/>
            <w:rFonts w:ascii="Arial" w:eastAsia="Times New Roman" w:hAnsi="Arial" w:cs="Arial"/>
            <w:sz w:val="20"/>
            <w:lang w:val="en"/>
          </w:rPr>
          <w:t xml:space="preserve"> 2989</w:t>
        </w:r>
      </w:hyperlink>
      <w:r w:rsidRPr="00090483">
        <w:rPr>
          <w:rFonts w:ascii="Arial" w:eastAsia="Times New Roman" w:hAnsi="Arial" w:cs="Arial"/>
          <w:color w:val="353838"/>
          <w:sz w:val="20"/>
          <w:lang w:val="en"/>
        </w:rPr>
        <w:t xml:space="preserve">) to require the Social Security Administration to resume mailing every American age 25 and older a statement explaining the benefits he or she can expect to receive.  Introduced late last year, the Know Your Social Security Act was sponsored by House Ways and Means Social Security Subcommittee Chairman John Larson (D-CT), Ways and Means member, Vern Buchanan (R-FL), Senate Finance Committee </w:t>
      </w:r>
      <w:r w:rsidR="00C27F92">
        <w:rPr>
          <w:rFonts w:ascii="Arial" w:eastAsia="Times New Roman" w:hAnsi="Arial" w:cs="Arial"/>
          <w:color w:val="353838"/>
          <w:sz w:val="20"/>
          <w:lang w:val="en"/>
        </w:rPr>
        <w:t xml:space="preserve">member </w:t>
      </w:r>
      <w:r w:rsidRPr="00090483">
        <w:rPr>
          <w:rFonts w:ascii="Arial" w:eastAsia="Times New Roman" w:hAnsi="Arial" w:cs="Arial"/>
          <w:color w:val="353838"/>
          <w:sz w:val="20"/>
          <w:lang w:val="en"/>
        </w:rPr>
        <w:t>Ron Wyden (D-OR) and fellow Finance Committee member, Bill Cassidy</w:t>
      </w:r>
      <w:r w:rsidR="00C27F92">
        <w:rPr>
          <w:rFonts w:ascii="Arial" w:eastAsia="Times New Roman" w:hAnsi="Arial" w:cs="Arial"/>
          <w:color w:val="353838"/>
          <w:sz w:val="20"/>
          <w:lang w:val="en"/>
        </w:rPr>
        <w:t xml:space="preserve"> (R-LA)</w:t>
      </w:r>
      <w:r w:rsidRPr="00090483">
        <w:rPr>
          <w:rFonts w:ascii="Arial" w:eastAsia="Times New Roman" w:hAnsi="Arial" w:cs="Arial"/>
          <w:color w:val="353838"/>
          <w:sz w:val="20"/>
          <w:lang w:val="en"/>
        </w:rPr>
        <w:t>.</w:t>
      </w:r>
    </w:p>
    <w:p w14:paraId="2DEF31B3" w14:textId="77777777" w:rsidR="00090483" w:rsidRDefault="00090483" w:rsidP="00090483">
      <w:pPr>
        <w:ind w:left="360"/>
        <w:contextualSpacing/>
        <w:rPr>
          <w:rFonts w:ascii="Arial" w:eastAsia="Times New Roman" w:hAnsi="Arial" w:cs="Arial"/>
          <w:color w:val="353838"/>
          <w:sz w:val="20"/>
          <w:lang w:val="en"/>
        </w:rPr>
      </w:pPr>
    </w:p>
    <w:p w14:paraId="036C6767" w14:textId="4C52791E" w:rsidR="00090483" w:rsidRDefault="00090483" w:rsidP="00090483">
      <w:pPr>
        <w:ind w:left="360"/>
        <w:contextualSpacing/>
        <w:rPr>
          <w:rFonts w:ascii="Arial" w:eastAsia="Times New Roman" w:hAnsi="Arial" w:cs="Arial"/>
          <w:color w:val="353838"/>
          <w:sz w:val="20"/>
          <w:lang w:val="en"/>
        </w:rPr>
      </w:pPr>
      <w:r w:rsidRPr="00090483">
        <w:rPr>
          <w:rFonts w:ascii="Arial" w:eastAsia="Times New Roman" w:hAnsi="Arial" w:cs="Arial"/>
          <w:color w:val="353838"/>
          <w:sz w:val="20"/>
          <w:lang w:val="en"/>
        </w:rPr>
        <w:t>The Social Security Administration used to send out earnings and benefits statements to almost all workers and beneficiaries but stopped doing so in 2011 in order to save money.  The agency assumed that people could always check their benefits any time online. The agency in 2010 mailed over 150 million statements, for example, but in 2018, that dropped to about 10 million people age 60 or older who haven’t claimed benefits or checked on what they can expect online. A similar number of people checked online on their own, meaning about 125 million fewer people are getting the information than were a decade ago.</w:t>
      </w:r>
    </w:p>
    <w:p w14:paraId="12FD4C9E" w14:textId="77777777" w:rsidR="00090483" w:rsidRPr="00090483" w:rsidRDefault="00090483" w:rsidP="00090483">
      <w:pPr>
        <w:ind w:left="360"/>
        <w:contextualSpacing/>
        <w:rPr>
          <w:rFonts w:ascii="Arial" w:eastAsia="Times New Roman" w:hAnsi="Arial" w:cs="Arial"/>
          <w:color w:val="353838"/>
          <w:sz w:val="20"/>
          <w:lang w:val="en"/>
        </w:rPr>
      </w:pPr>
    </w:p>
    <w:p w14:paraId="02B92AEA" w14:textId="77777777" w:rsidR="00090483" w:rsidRDefault="00090483" w:rsidP="00090483">
      <w:pPr>
        <w:numPr>
          <w:ilvl w:val="0"/>
          <w:numId w:val="26"/>
        </w:numPr>
        <w:contextualSpacing/>
        <w:rPr>
          <w:rFonts w:ascii="Arial" w:eastAsia="Times New Roman" w:hAnsi="Arial" w:cs="Arial"/>
          <w:bCs/>
          <w:smallCaps/>
          <w:color w:val="353838"/>
          <w:sz w:val="20"/>
          <w:lang w:val="en"/>
        </w:rPr>
      </w:pPr>
      <w:r w:rsidRPr="00CB0C1A">
        <w:rPr>
          <w:rFonts w:ascii="Arial" w:eastAsia="Times New Roman" w:hAnsi="Arial" w:cs="Arial"/>
          <w:bCs/>
          <w:smallCaps/>
          <w:color w:val="353838"/>
          <w:lang w:val="en"/>
        </w:rPr>
        <w:t xml:space="preserve">December Job Gains Minimal for People with Disabilities </w:t>
      </w:r>
    </w:p>
    <w:p w14:paraId="4270D824" w14:textId="77777777" w:rsidR="00090483" w:rsidRPr="00090483" w:rsidRDefault="00090483" w:rsidP="00090483">
      <w:pPr>
        <w:contextualSpacing/>
        <w:rPr>
          <w:rFonts w:ascii="Arial" w:eastAsia="Times New Roman" w:hAnsi="Arial" w:cs="Arial"/>
          <w:bCs/>
          <w:smallCaps/>
          <w:color w:val="353838"/>
          <w:sz w:val="20"/>
          <w:lang w:val="en"/>
        </w:rPr>
      </w:pPr>
    </w:p>
    <w:p w14:paraId="41EF0189" w14:textId="0AF11688" w:rsidR="00C27F92" w:rsidRDefault="00090483" w:rsidP="007C40B0">
      <w:pPr>
        <w:ind w:left="360"/>
        <w:contextualSpacing/>
        <w:rPr>
          <w:rFonts w:ascii="Arial" w:eastAsia="Times New Roman" w:hAnsi="Arial" w:cs="Arial"/>
          <w:color w:val="353838"/>
          <w:sz w:val="20"/>
        </w:rPr>
      </w:pPr>
      <w:r w:rsidRPr="00090483">
        <w:rPr>
          <w:rFonts w:ascii="Arial" w:eastAsia="Times New Roman" w:hAnsi="Arial" w:cs="Arial"/>
          <w:color w:val="353838"/>
          <w:sz w:val="20"/>
          <w:lang w:val="en"/>
        </w:rPr>
        <w:t xml:space="preserve">Job gains were minimal for Americans with disabilities at the close of 2019, according to the January National Trends in Disability Employment – </w:t>
      </w:r>
      <w:hyperlink r:id="rId17" w:history="1">
        <w:r w:rsidRPr="007C40B0">
          <w:rPr>
            <w:rStyle w:val="Hyperlink"/>
            <w:rFonts w:ascii="Arial" w:eastAsia="Times New Roman" w:hAnsi="Arial" w:cs="Arial"/>
            <w:sz w:val="20"/>
            <w:lang w:val="en"/>
          </w:rPr>
          <w:t>Monthly Update</w:t>
        </w:r>
      </w:hyperlink>
      <w:r w:rsidRPr="00090483">
        <w:rPr>
          <w:rFonts w:ascii="Arial" w:eastAsia="Times New Roman" w:hAnsi="Arial" w:cs="Arial"/>
          <w:color w:val="353838"/>
          <w:sz w:val="20"/>
          <w:lang w:val="en"/>
        </w:rPr>
        <w:t xml:space="preserve"> (nTIDE), issued by </w:t>
      </w:r>
      <w:hyperlink r:id="rId18" w:history="1">
        <w:r w:rsidRPr="00090483">
          <w:rPr>
            <w:rStyle w:val="Hyperlink"/>
            <w:rFonts w:ascii="Arial" w:eastAsia="Times New Roman" w:hAnsi="Arial" w:cs="Arial"/>
            <w:sz w:val="20"/>
            <w:lang w:val="en"/>
          </w:rPr>
          <w:t>Kessler Foundation</w:t>
        </w:r>
      </w:hyperlink>
      <w:r w:rsidRPr="00090483">
        <w:rPr>
          <w:rFonts w:ascii="Arial" w:eastAsia="Times New Roman" w:hAnsi="Arial" w:cs="Arial"/>
          <w:color w:val="353838"/>
          <w:sz w:val="20"/>
          <w:lang w:val="en"/>
        </w:rPr>
        <w:t xml:space="preserve"> and the </w:t>
      </w:r>
      <w:hyperlink r:id="rId19" w:tgtFrame="_blank" w:history="1">
        <w:r w:rsidRPr="00090483">
          <w:rPr>
            <w:rStyle w:val="Hyperlink"/>
            <w:rFonts w:ascii="Arial" w:eastAsia="Times New Roman" w:hAnsi="Arial" w:cs="Arial"/>
            <w:sz w:val="20"/>
            <w:lang w:val="en"/>
          </w:rPr>
          <w:t>University of New Hampshire’s Institute on Disability</w:t>
        </w:r>
      </w:hyperlink>
      <w:r w:rsidRPr="00090483">
        <w:rPr>
          <w:rFonts w:ascii="Arial" w:eastAsia="Times New Roman" w:hAnsi="Arial" w:cs="Arial"/>
          <w:color w:val="353838"/>
          <w:sz w:val="20"/>
          <w:lang w:val="en"/>
        </w:rPr>
        <w:t xml:space="preserve"> (UNH-IOD). In the </w:t>
      </w:r>
      <w:hyperlink r:id="rId20" w:tgtFrame="_blank" w:history="1">
        <w:r w:rsidRPr="00090483">
          <w:rPr>
            <w:rStyle w:val="Hyperlink"/>
            <w:rFonts w:ascii="Arial" w:eastAsia="Times New Roman" w:hAnsi="Arial" w:cs="Arial"/>
            <w:sz w:val="20"/>
            <w:lang w:val="en"/>
          </w:rPr>
          <w:t>Bureau of Labor Statistics (BLS) Jobs Report</w:t>
        </w:r>
      </w:hyperlink>
      <w:r w:rsidRPr="00090483">
        <w:rPr>
          <w:rFonts w:ascii="Arial" w:eastAsia="Times New Roman" w:hAnsi="Arial" w:cs="Arial"/>
          <w:color w:val="353838"/>
          <w:sz w:val="20"/>
          <w:lang w:val="en"/>
        </w:rPr>
        <w:t xml:space="preserve"> released in early January, the employment-to-population ratio for working-age people with disabilities increased slightly from 30.4 percent in December 2018 to 30.6 percent in December 2019 (up 0.7 percent or 0.2 percentage points). For working-age people without disabilities, the employment-to-population ratio also increased from 74.1 percent in December 2018 to 74.8 percent in December 2019 (up 0.9 percent or 0.7 percentage points). The labor force participation rate for working-age people with disabilities was unchanged from 33.3 percent in December 2018 to 33.3 percent in December 2019. For working-age people without disabilities, the labor force participation rate increased from 76.9 percent in December 2018 to 77.3 percent in December 2019 (up 0.5 percent or 0.4 percentage points). The labor force participation rate is the percentage of the population that is working or actively looking for work. </w:t>
      </w:r>
    </w:p>
    <w:p w14:paraId="1BEAF1C6" w14:textId="52AEA592" w:rsidR="00DF42BB" w:rsidRDefault="00DF42BB" w:rsidP="00DF42BB">
      <w:pPr>
        <w:contextualSpacing/>
        <w:rPr>
          <w:rFonts w:ascii="Arial" w:eastAsia="Times New Roman" w:hAnsi="Arial" w:cs="Arial"/>
          <w:color w:val="353838"/>
          <w:sz w:val="20"/>
        </w:rPr>
      </w:pPr>
    </w:p>
    <w:p w14:paraId="52C5D405" w14:textId="6F8904D0" w:rsidR="00090483" w:rsidRPr="00DF42BB" w:rsidRDefault="00090483" w:rsidP="00DF42BB">
      <w:pPr>
        <w:pStyle w:val="ListParagraph"/>
        <w:numPr>
          <w:ilvl w:val="0"/>
          <w:numId w:val="26"/>
        </w:numPr>
        <w:rPr>
          <w:rFonts w:ascii="Arial" w:eastAsia="Times New Roman" w:hAnsi="Arial" w:cs="Arial"/>
          <w:bCs/>
          <w:smallCaps/>
          <w:color w:val="353838"/>
          <w:sz w:val="20"/>
        </w:rPr>
      </w:pPr>
      <w:r w:rsidRPr="00CB0C1A">
        <w:rPr>
          <w:rFonts w:ascii="Arial" w:eastAsia="Times New Roman" w:hAnsi="Arial" w:cs="Arial"/>
          <w:smallCaps/>
          <w:color w:val="353838"/>
        </w:rPr>
        <w:t xml:space="preserve">DOL Plans for </w:t>
      </w:r>
      <w:r w:rsidR="007C40B0">
        <w:rPr>
          <w:rFonts w:ascii="Arial" w:eastAsia="Times New Roman" w:hAnsi="Arial" w:cs="Arial"/>
          <w:bCs/>
          <w:smallCaps/>
          <w:color w:val="353838"/>
        </w:rPr>
        <w:t>ADA</w:t>
      </w:r>
      <w:r w:rsidRPr="00CB0C1A">
        <w:rPr>
          <w:rFonts w:ascii="Arial" w:eastAsia="Times New Roman" w:hAnsi="Arial" w:cs="Arial"/>
          <w:bCs/>
          <w:smallCaps/>
          <w:color w:val="353838"/>
        </w:rPr>
        <w:t xml:space="preserve"> 30th Anniversary</w:t>
      </w:r>
    </w:p>
    <w:p w14:paraId="2E869AF5" w14:textId="229A7B71" w:rsidR="00090483" w:rsidRDefault="00090483" w:rsidP="00DF42BB">
      <w:pPr>
        <w:ind w:left="360"/>
        <w:contextualSpacing/>
        <w:rPr>
          <w:rFonts w:ascii="Arial" w:eastAsia="Times New Roman" w:hAnsi="Arial" w:cs="Arial"/>
          <w:color w:val="353838"/>
          <w:sz w:val="20"/>
        </w:rPr>
      </w:pPr>
      <w:r w:rsidRPr="00090483">
        <w:rPr>
          <w:rFonts w:ascii="Arial" w:eastAsia="Times New Roman" w:hAnsi="Arial" w:cs="Arial"/>
          <w:color w:val="353838"/>
          <w:sz w:val="20"/>
        </w:rPr>
        <w:t xml:space="preserve">The Department of Labor’s Office of Disability Employment Policy (ODEP) </w:t>
      </w:r>
      <w:hyperlink r:id="rId21" w:history="1">
        <w:r w:rsidRPr="007C40B0">
          <w:rPr>
            <w:rStyle w:val="Hyperlink"/>
            <w:rFonts w:ascii="Arial" w:eastAsia="Times New Roman" w:hAnsi="Arial" w:cs="Arial"/>
            <w:sz w:val="20"/>
          </w:rPr>
          <w:t>announced plans</w:t>
        </w:r>
      </w:hyperlink>
      <w:r w:rsidRPr="00090483">
        <w:rPr>
          <w:rFonts w:ascii="Arial" w:eastAsia="Times New Roman" w:hAnsi="Arial" w:cs="Arial"/>
          <w:color w:val="353838"/>
          <w:sz w:val="20"/>
        </w:rPr>
        <w:t xml:space="preserve"> for a yearlong celebration of the 30th anniversary of the Americans with Disabilities Act (ADA). Centered around the theme of "Increasing Access and Opportunity," commemoration activities will include events, speeches, and new compliance assistance resources. The ADA's anniversary will serve as a key component of the National Disability Employment Awareness Month (NDEAM) observance in October.</w:t>
      </w:r>
    </w:p>
    <w:p w14:paraId="1B7E75CB" w14:textId="77777777" w:rsidR="00B161F1" w:rsidRPr="00090483" w:rsidRDefault="00B161F1" w:rsidP="00DF42BB">
      <w:pPr>
        <w:ind w:left="360"/>
        <w:contextualSpacing/>
        <w:rPr>
          <w:rFonts w:ascii="Arial" w:eastAsia="Times New Roman" w:hAnsi="Arial" w:cs="Arial"/>
          <w:color w:val="353838"/>
          <w:sz w:val="20"/>
        </w:rPr>
      </w:pPr>
    </w:p>
    <w:p w14:paraId="7CF37BF2" w14:textId="77777777" w:rsidR="00090483" w:rsidRPr="00090483" w:rsidRDefault="00090483" w:rsidP="00DF42BB">
      <w:pPr>
        <w:ind w:left="360"/>
        <w:contextualSpacing/>
        <w:rPr>
          <w:rFonts w:ascii="Arial" w:eastAsia="Times New Roman" w:hAnsi="Arial" w:cs="Arial"/>
          <w:color w:val="353838"/>
          <w:sz w:val="20"/>
        </w:rPr>
      </w:pPr>
    </w:p>
    <w:p w14:paraId="5803C9D6" w14:textId="2E7237EB" w:rsidR="00DF42BB" w:rsidRPr="00DF42BB" w:rsidRDefault="007C40B0" w:rsidP="00DF42BB">
      <w:pPr>
        <w:numPr>
          <w:ilvl w:val="0"/>
          <w:numId w:val="26"/>
        </w:numPr>
        <w:contextualSpacing/>
        <w:rPr>
          <w:rFonts w:ascii="Arial" w:eastAsia="Times New Roman" w:hAnsi="Arial" w:cs="Arial"/>
          <w:smallCaps/>
          <w:color w:val="353838"/>
          <w:sz w:val="20"/>
        </w:rPr>
      </w:pPr>
      <w:r>
        <w:rPr>
          <w:rFonts w:ascii="Arial" w:eastAsia="Times New Roman" w:hAnsi="Arial" w:cs="Arial"/>
          <w:smallCaps/>
          <w:color w:val="353838"/>
        </w:rPr>
        <w:lastRenderedPageBreak/>
        <w:t xml:space="preserve">DOL </w:t>
      </w:r>
      <w:r w:rsidR="00090483" w:rsidRPr="00CB0C1A">
        <w:rPr>
          <w:rFonts w:ascii="Arial" w:eastAsia="Times New Roman" w:hAnsi="Arial" w:cs="Arial"/>
          <w:smallCaps/>
          <w:color w:val="353838"/>
        </w:rPr>
        <w:t xml:space="preserve">Assistant Secretary Nominee Announced </w:t>
      </w:r>
    </w:p>
    <w:p w14:paraId="3CF99162" w14:textId="77777777" w:rsidR="00DF42BB" w:rsidRDefault="00DF42BB" w:rsidP="00DF42BB">
      <w:pPr>
        <w:contextualSpacing/>
        <w:rPr>
          <w:rFonts w:ascii="Arial" w:eastAsia="Times New Roman" w:hAnsi="Arial" w:cs="Arial"/>
          <w:color w:val="353838"/>
          <w:sz w:val="20"/>
        </w:rPr>
      </w:pPr>
    </w:p>
    <w:p w14:paraId="4DC876E8" w14:textId="35E1E6C7" w:rsidR="00090483" w:rsidRPr="00DF42BB" w:rsidRDefault="00090483" w:rsidP="00DF42BB">
      <w:pPr>
        <w:ind w:left="360"/>
        <w:contextualSpacing/>
        <w:rPr>
          <w:rFonts w:ascii="Arial" w:eastAsia="Times New Roman" w:hAnsi="Arial" w:cs="Arial"/>
          <w:color w:val="353838"/>
          <w:sz w:val="20"/>
        </w:rPr>
      </w:pPr>
      <w:r w:rsidRPr="00DF42BB">
        <w:rPr>
          <w:rFonts w:ascii="Arial" w:eastAsia="Times New Roman" w:hAnsi="Arial" w:cs="Arial"/>
          <w:color w:val="353838"/>
          <w:sz w:val="20"/>
        </w:rPr>
        <w:t xml:space="preserve">On January 14, President Trump announced his plans to nominate Julie Hocker to be an Assistant Secretary of </w:t>
      </w:r>
      <w:r w:rsidR="007C40B0" w:rsidRPr="00DF42BB">
        <w:rPr>
          <w:rFonts w:ascii="Arial" w:eastAsia="Times New Roman" w:hAnsi="Arial" w:cs="Arial"/>
          <w:color w:val="353838"/>
          <w:sz w:val="20"/>
        </w:rPr>
        <w:t xml:space="preserve">Labor </w:t>
      </w:r>
      <w:r w:rsidR="007C40B0">
        <w:rPr>
          <w:rFonts w:ascii="Arial" w:eastAsia="Times New Roman" w:hAnsi="Arial" w:cs="Arial"/>
          <w:color w:val="353838"/>
          <w:sz w:val="20"/>
        </w:rPr>
        <w:t xml:space="preserve">for </w:t>
      </w:r>
      <w:r w:rsidRPr="00DF42BB">
        <w:rPr>
          <w:rFonts w:ascii="Arial" w:eastAsia="Times New Roman" w:hAnsi="Arial" w:cs="Arial"/>
          <w:color w:val="353838"/>
          <w:sz w:val="20"/>
        </w:rPr>
        <w:t>Disability Employment Policy. Ms. Hocker currently serves as the Commissioner of the Administration on Disabilities at the Administration for Community Living at the Department of Health and Human Services</w:t>
      </w:r>
      <w:r w:rsidR="007C40B0">
        <w:rPr>
          <w:rFonts w:ascii="Arial" w:eastAsia="Times New Roman" w:hAnsi="Arial" w:cs="Arial"/>
          <w:color w:val="353838"/>
          <w:sz w:val="20"/>
        </w:rPr>
        <w:t>.</w:t>
      </w:r>
    </w:p>
    <w:p w14:paraId="5A62F3FD" w14:textId="77777777" w:rsidR="00DF42BB" w:rsidRDefault="00DF42BB" w:rsidP="00DF42BB">
      <w:pPr>
        <w:contextualSpacing/>
        <w:rPr>
          <w:rFonts w:ascii="Arial" w:eastAsia="Times New Roman" w:hAnsi="Arial" w:cs="Arial"/>
          <w:color w:val="353838"/>
          <w:sz w:val="20"/>
        </w:rPr>
      </w:pPr>
    </w:p>
    <w:p w14:paraId="27910BBB" w14:textId="4D4B3CA9" w:rsidR="00090483" w:rsidRPr="00CB0C1A" w:rsidRDefault="00090483" w:rsidP="00090483">
      <w:pPr>
        <w:numPr>
          <w:ilvl w:val="0"/>
          <w:numId w:val="26"/>
        </w:numPr>
        <w:contextualSpacing/>
        <w:rPr>
          <w:rFonts w:ascii="Arial" w:eastAsia="Times New Roman" w:hAnsi="Arial" w:cs="Arial"/>
          <w:smallCaps/>
          <w:color w:val="353838"/>
          <w:sz w:val="20"/>
        </w:rPr>
      </w:pPr>
      <w:r w:rsidRPr="00CB0C1A">
        <w:rPr>
          <w:rFonts w:ascii="Arial" w:eastAsia="Times New Roman" w:hAnsi="Arial" w:cs="Arial"/>
          <w:smallCaps/>
          <w:color w:val="353838"/>
        </w:rPr>
        <w:t>House Passes Older Worker Protections Bill</w:t>
      </w:r>
    </w:p>
    <w:p w14:paraId="027BC3A7" w14:textId="77777777" w:rsidR="00090483" w:rsidRPr="00090483" w:rsidRDefault="00090483" w:rsidP="00CB0C1A">
      <w:pPr>
        <w:contextualSpacing/>
        <w:rPr>
          <w:rFonts w:ascii="Arial" w:eastAsia="Times New Roman" w:hAnsi="Arial" w:cs="Arial"/>
          <w:color w:val="353838"/>
          <w:sz w:val="20"/>
        </w:rPr>
      </w:pPr>
    </w:p>
    <w:p w14:paraId="610D926A" w14:textId="1F75904B" w:rsidR="00090483" w:rsidRDefault="00090483" w:rsidP="00CB0C1A">
      <w:pPr>
        <w:ind w:left="360"/>
        <w:contextualSpacing/>
        <w:rPr>
          <w:rFonts w:ascii="Arial" w:eastAsia="Times New Roman" w:hAnsi="Arial" w:cs="Arial"/>
          <w:color w:val="353838"/>
          <w:sz w:val="20"/>
        </w:rPr>
      </w:pPr>
      <w:r w:rsidRPr="00090483">
        <w:rPr>
          <w:rFonts w:ascii="Arial" w:eastAsia="Times New Roman" w:hAnsi="Arial" w:cs="Arial"/>
          <w:color w:val="353838"/>
          <w:sz w:val="20"/>
        </w:rPr>
        <w:t xml:space="preserve">On January 15, the House of Representatives passed by a vote of 261 to 155 the </w:t>
      </w:r>
      <w:r w:rsidR="007C40B0">
        <w:rPr>
          <w:rFonts w:ascii="Arial" w:eastAsia="Times New Roman" w:hAnsi="Arial" w:cs="Arial"/>
          <w:color w:val="353838"/>
          <w:sz w:val="20"/>
        </w:rPr>
        <w:t xml:space="preserve">bipartisan </w:t>
      </w:r>
      <w:r w:rsidRPr="00090483">
        <w:rPr>
          <w:rFonts w:ascii="Arial" w:eastAsia="Times New Roman" w:hAnsi="Arial" w:cs="Arial"/>
          <w:color w:val="353838"/>
          <w:sz w:val="20"/>
        </w:rPr>
        <w:t>Protecting Older Workers Against Discrimination Act</w:t>
      </w:r>
      <w:r w:rsidR="007C40B0">
        <w:rPr>
          <w:rFonts w:ascii="Arial" w:eastAsia="Times New Roman" w:hAnsi="Arial" w:cs="Arial"/>
          <w:color w:val="353838"/>
          <w:sz w:val="20"/>
        </w:rPr>
        <w:t xml:space="preserve"> (POWADA)</w:t>
      </w:r>
      <w:r w:rsidRPr="00090483">
        <w:rPr>
          <w:rFonts w:ascii="Arial" w:eastAsia="Times New Roman" w:hAnsi="Arial" w:cs="Arial"/>
          <w:color w:val="353838"/>
          <w:sz w:val="20"/>
        </w:rPr>
        <w:t xml:space="preserve">, H.R. 1230. Ten years ago, the Supreme Court erected a new and substantial legal barrier in the path of equal opportunity for older workers. In </w:t>
      </w:r>
      <w:r w:rsidRPr="00090483">
        <w:rPr>
          <w:rFonts w:ascii="Arial" w:eastAsia="Times New Roman" w:hAnsi="Arial" w:cs="Arial"/>
          <w:i/>
          <w:color w:val="353838"/>
          <w:sz w:val="20"/>
        </w:rPr>
        <w:t>Gross v. FBL Financial Services, Inc</w:t>
      </w:r>
      <w:r w:rsidRPr="00090483">
        <w:rPr>
          <w:rFonts w:ascii="Arial" w:eastAsia="Times New Roman" w:hAnsi="Arial" w:cs="Arial"/>
          <w:color w:val="353838"/>
          <w:sz w:val="20"/>
        </w:rPr>
        <w:t xml:space="preserve">. (2009), the Court imposed a much higher burden of proof on workers who allege age discrimination than is required of those who allege discrimination based on race, sex, national origin, or religion. Proving that discrimination tainted the employer’s conduct was no longer enough; after </w:t>
      </w:r>
      <w:r w:rsidRPr="00090483">
        <w:rPr>
          <w:rFonts w:ascii="Arial" w:eastAsia="Times New Roman" w:hAnsi="Arial" w:cs="Arial"/>
          <w:i/>
          <w:color w:val="353838"/>
          <w:sz w:val="20"/>
        </w:rPr>
        <w:t>Gross</w:t>
      </w:r>
      <w:r w:rsidRPr="00090483">
        <w:rPr>
          <w:rFonts w:ascii="Arial" w:eastAsia="Times New Roman" w:hAnsi="Arial" w:cs="Arial"/>
          <w:color w:val="353838"/>
          <w:sz w:val="20"/>
        </w:rPr>
        <w:t xml:space="preserve">, older workers must prove that discrimination played a decisive role in the employer’s action. POWADA is important to our members as people with disabilities because it will restore well-established legal standards on workplace discrimination that were upended by </w:t>
      </w:r>
      <w:r w:rsidR="007C40B0">
        <w:rPr>
          <w:rFonts w:ascii="Arial" w:eastAsia="Times New Roman" w:hAnsi="Arial" w:cs="Arial"/>
          <w:color w:val="353838"/>
          <w:sz w:val="20"/>
        </w:rPr>
        <w:t>the</w:t>
      </w:r>
      <w:r w:rsidRPr="00090483">
        <w:rPr>
          <w:rFonts w:ascii="Arial" w:eastAsia="Times New Roman" w:hAnsi="Arial" w:cs="Arial"/>
          <w:color w:val="353838"/>
          <w:sz w:val="20"/>
        </w:rPr>
        <w:t xml:space="preserve"> Supreme Court</w:t>
      </w:r>
      <w:r w:rsidR="007C40B0">
        <w:rPr>
          <w:rFonts w:ascii="Arial" w:eastAsia="Times New Roman" w:hAnsi="Arial" w:cs="Arial"/>
          <w:color w:val="353838"/>
          <w:sz w:val="20"/>
        </w:rPr>
        <w:t>’s</w:t>
      </w:r>
      <w:r w:rsidRPr="00090483">
        <w:rPr>
          <w:rFonts w:ascii="Arial" w:eastAsia="Times New Roman" w:hAnsi="Arial" w:cs="Arial"/>
          <w:color w:val="353838"/>
          <w:sz w:val="20"/>
        </w:rPr>
        <w:t xml:space="preserve"> decision.  A similar bill has been introduced in the Senate, S. 485.  Its ultimate chances of success are unclear, however, because the White House has issued a statement that the President would veto the bill</w:t>
      </w:r>
      <w:r w:rsidR="007C40B0">
        <w:rPr>
          <w:rFonts w:ascii="Arial" w:eastAsia="Times New Roman" w:hAnsi="Arial" w:cs="Arial"/>
          <w:color w:val="353838"/>
          <w:sz w:val="20"/>
        </w:rPr>
        <w:t>,</w:t>
      </w:r>
      <w:r w:rsidRPr="00090483">
        <w:rPr>
          <w:rFonts w:ascii="Arial" w:eastAsia="Times New Roman" w:hAnsi="Arial" w:cs="Arial"/>
          <w:color w:val="353838"/>
          <w:sz w:val="20"/>
        </w:rPr>
        <w:t xml:space="preserve"> if adopted.</w:t>
      </w:r>
    </w:p>
    <w:p w14:paraId="67189FB6" w14:textId="77777777" w:rsidR="00CB0C1A" w:rsidRPr="00090483" w:rsidRDefault="00CB0C1A" w:rsidP="00CB0C1A">
      <w:pPr>
        <w:ind w:left="360"/>
        <w:contextualSpacing/>
        <w:rPr>
          <w:rFonts w:ascii="Arial" w:eastAsia="Times New Roman" w:hAnsi="Arial" w:cs="Arial"/>
          <w:color w:val="353838"/>
          <w:sz w:val="20"/>
        </w:rPr>
      </w:pPr>
    </w:p>
    <w:p w14:paraId="60B6E7EA" w14:textId="39C23653" w:rsidR="00090483" w:rsidRPr="00CB0C1A" w:rsidRDefault="00090483" w:rsidP="00090483">
      <w:pPr>
        <w:numPr>
          <w:ilvl w:val="0"/>
          <w:numId w:val="26"/>
        </w:numPr>
        <w:contextualSpacing/>
        <w:rPr>
          <w:rFonts w:ascii="Arial" w:eastAsia="Times New Roman" w:hAnsi="Arial" w:cs="Arial"/>
          <w:smallCaps/>
          <w:color w:val="353838"/>
          <w:sz w:val="20"/>
        </w:rPr>
      </w:pPr>
      <w:r w:rsidRPr="00CB0C1A">
        <w:rPr>
          <w:rFonts w:ascii="Arial" w:eastAsia="Times New Roman" w:hAnsi="Arial" w:cs="Arial"/>
          <w:smallCaps/>
          <w:color w:val="353838"/>
        </w:rPr>
        <w:t>RAISE</w:t>
      </w:r>
      <w:r w:rsidR="00B161F1">
        <w:rPr>
          <w:rFonts w:ascii="Arial" w:eastAsia="Times New Roman" w:hAnsi="Arial" w:cs="Arial"/>
          <w:smallCaps/>
          <w:color w:val="353838"/>
        </w:rPr>
        <w:t xml:space="preserve"> </w:t>
      </w:r>
      <w:r w:rsidRPr="00CB0C1A">
        <w:rPr>
          <w:rFonts w:ascii="Arial" w:eastAsia="Times New Roman" w:hAnsi="Arial" w:cs="Arial"/>
          <w:smallCaps/>
          <w:color w:val="353838"/>
        </w:rPr>
        <w:t>Family Caregivers Advisory Council Seeks Public Input</w:t>
      </w:r>
    </w:p>
    <w:p w14:paraId="63EBF311" w14:textId="77777777" w:rsidR="00090483" w:rsidRPr="00090483" w:rsidRDefault="00090483" w:rsidP="00CB0C1A">
      <w:pPr>
        <w:contextualSpacing/>
        <w:rPr>
          <w:rFonts w:ascii="Arial" w:eastAsia="Times New Roman" w:hAnsi="Arial" w:cs="Arial"/>
          <w:color w:val="353838"/>
          <w:sz w:val="20"/>
        </w:rPr>
      </w:pPr>
    </w:p>
    <w:p w14:paraId="0C96FF34" w14:textId="3967BCF7" w:rsidR="00CB0C1A" w:rsidRDefault="00090483" w:rsidP="00CB0C1A">
      <w:pPr>
        <w:ind w:left="360"/>
        <w:contextualSpacing/>
        <w:rPr>
          <w:rFonts w:ascii="Arial" w:eastAsia="Times New Roman" w:hAnsi="Arial" w:cs="Arial"/>
          <w:color w:val="353838"/>
          <w:sz w:val="20"/>
          <w:u w:val="single"/>
        </w:rPr>
      </w:pPr>
      <w:r w:rsidRPr="00090483">
        <w:rPr>
          <w:rFonts w:ascii="Arial" w:eastAsia="Times New Roman" w:hAnsi="Arial" w:cs="Arial"/>
          <w:color w:val="353838"/>
          <w:sz w:val="20"/>
        </w:rPr>
        <w:t xml:space="preserve">The RAISE Family Caregivers Act of 2017 established an advisory council that reflects the diversity of the more than 43 million caregivers in America. The Administration for Community Living wants to hear about caregiver experiences, challenges, successes, and ideas to help the advisory council develop its national strategy on family caregiving.  The deadline for comment is February 7.  For more information and </w:t>
      </w:r>
      <w:hyperlink r:id="rId22" w:history="1">
        <w:r w:rsidRPr="007C40B0">
          <w:rPr>
            <w:rStyle w:val="Hyperlink"/>
            <w:rFonts w:ascii="Arial" w:eastAsia="Times New Roman" w:hAnsi="Arial" w:cs="Arial"/>
            <w:sz w:val="20"/>
          </w:rPr>
          <w:t>sample ideas for comments</w:t>
        </w:r>
      </w:hyperlink>
      <w:r w:rsidRPr="00090483">
        <w:rPr>
          <w:rFonts w:ascii="Arial" w:eastAsia="Times New Roman" w:hAnsi="Arial" w:cs="Arial"/>
          <w:color w:val="353838"/>
          <w:sz w:val="20"/>
        </w:rPr>
        <w:t xml:space="preserve"> from the Consortium for Citizens with Disabilities</w:t>
      </w:r>
      <w:r w:rsidR="007C40B0">
        <w:rPr>
          <w:rFonts w:ascii="Arial" w:eastAsia="Times New Roman" w:hAnsi="Arial" w:cs="Arial"/>
          <w:color w:val="353838"/>
          <w:sz w:val="20"/>
        </w:rPr>
        <w:t>.</w:t>
      </w:r>
    </w:p>
    <w:p w14:paraId="4526DC7B" w14:textId="17C9142F" w:rsidR="00335479" w:rsidRPr="00CB0C1A" w:rsidRDefault="00335479" w:rsidP="00CB0C1A">
      <w:pPr>
        <w:pStyle w:val="ListParagraph"/>
        <w:numPr>
          <w:ilvl w:val="0"/>
          <w:numId w:val="26"/>
        </w:numPr>
        <w:rPr>
          <w:rFonts w:ascii="Arial" w:eastAsia="Times New Roman" w:hAnsi="Arial" w:cs="Arial"/>
          <w:color w:val="353838"/>
          <w:u w:val="single"/>
        </w:rPr>
      </w:pPr>
      <w:r w:rsidRPr="00CB0C1A">
        <w:rPr>
          <w:rFonts w:ascii="Arial" w:hAnsi="Arial" w:cs="Arial"/>
          <w:smallCaps/>
        </w:rPr>
        <w:t>HVAC Subcommittee Reviews HUD/VASH Program</w:t>
      </w:r>
    </w:p>
    <w:p w14:paraId="7EE52349" w14:textId="23F735B5" w:rsidR="00335479" w:rsidRPr="00CB0C1A" w:rsidRDefault="00335479" w:rsidP="00CB0C1A">
      <w:pPr>
        <w:ind w:left="360"/>
        <w:rPr>
          <w:rFonts w:ascii="Arial" w:hAnsi="Arial" w:cs="Arial"/>
          <w:sz w:val="20"/>
        </w:rPr>
      </w:pPr>
      <w:r w:rsidRPr="00CB0C1A">
        <w:rPr>
          <w:rFonts w:ascii="Arial" w:hAnsi="Arial" w:cs="Arial"/>
          <w:sz w:val="20"/>
        </w:rPr>
        <w:t>On January 14, the House Veterans</w:t>
      </w:r>
      <w:r w:rsidR="007C40B0">
        <w:rPr>
          <w:rFonts w:ascii="Arial" w:hAnsi="Arial" w:cs="Arial"/>
          <w:sz w:val="20"/>
        </w:rPr>
        <w:t>’</w:t>
      </w:r>
      <w:r w:rsidRPr="00CB0C1A">
        <w:rPr>
          <w:rFonts w:ascii="Arial" w:hAnsi="Arial" w:cs="Arial"/>
          <w:sz w:val="20"/>
        </w:rPr>
        <w:t xml:space="preserve"> Affairs Subcommittee on Economic Opportunity met to examine the Department of Housing and Urban Development-VA Supportive Housing (HUD-VASH) Program. HUD-VASH is a collaborative program between HUD and VA </w:t>
      </w:r>
      <w:r w:rsidR="007C40B0">
        <w:rPr>
          <w:rFonts w:ascii="Arial" w:hAnsi="Arial" w:cs="Arial"/>
          <w:sz w:val="20"/>
        </w:rPr>
        <w:t xml:space="preserve">that </w:t>
      </w:r>
      <w:r w:rsidRPr="00CB0C1A">
        <w:rPr>
          <w:rFonts w:ascii="Arial" w:hAnsi="Arial" w:cs="Arial"/>
          <w:sz w:val="20"/>
        </w:rPr>
        <w:t xml:space="preserve">combines HUD housing vouchers with VA supportive services to help </w:t>
      </w:r>
      <w:r w:rsidR="007C40B0">
        <w:rPr>
          <w:rFonts w:ascii="Arial" w:hAnsi="Arial" w:cs="Arial"/>
          <w:sz w:val="20"/>
        </w:rPr>
        <w:t>v</w:t>
      </w:r>
      <w:r w:rsidRPr="00CB0C1A">
        <w:rPr>
          <w:rFonts w:ascii="Arial" w:hAnsi="Arial" w:cs="Arial"/>
          <w:sz w:val="20"/>
        </w:rPr>
        <w:t>eterans who are homeless and their families find and sustain permanent housing. During the hearing, VA reported many HUD/VASH vouchers went unused last year for reasons such as poor landlord participation, insufficient value to cover the cost of housing in densely populated areas, and a shortage of staffing in the VA to assign the vouchers. Witnesses from private entities noted that annual point-in-time counts of veterans experiencing homelessness have decreased by nearly 50 percent since 2009.</w:t>
      </w:r>
      <w:r w:rsidR="007C40B0">
        <w:rPr>
          <w:rFonts w:ascii="Arial" w:hAnsi="Arial" w:cs="Arial"/>
          <w:sz w:val="20"/>
        </w:rPr>
        <w:t xml:space="preserve"> </w:t>
      </w:r>
      <w:r w:rsidRPr="00CB0C1A">
        <w:rPr>
          <w:rFonts w:ascii="Arial" w:hAnsi="Arial" w:cs="Arial"/>
          <w:sz w:val="20"/>
        </w:rPr>
        <w:t>Witnesses urged the panel to continue investing in housing programs</w:t>
      </w:r>
      <w:r w:rsidR="007C40B0">
        <w:rPr>
          <w:rFonts w:ascii="Arial" w:hAnsi="Arial" w:cs="Arial"/>
          <w:sz w:val="20"/>
        </w:rPr>
        <w:t xml:space="preserve">, which when </w:t>
      </w:r>
      <w:r w:rsidRPr="00CB0C1A">
        <w:rPr>
          <w:rFonts w:ascii="Arial" w:hAnsi="Arial" w:cs="Arial"/>
          <w:sz w:val="20"/>
        </w:rPr>
        <w:t>coupled with administrative changes to make the HUD-VASH program more effective</w:t>
      </w:r>
      <w:r w:rsidR="007C40B0">
        <w:rPr>
          <w:rFonts w:ascii="Arial" w:hAnsi="Arial" w:cs="Arial"/>
          <w:sz w:val="20"/>
        </w:rPr>
        <w:t xml:space="preserve">, would </w:t>
      </w:r>
      <w:r w:rsidRPr="00CB0C1A">
        <w:rPr>
          <w:rFonts w:ascii="Arial" w:hAnsi="Arial" w:cs="Arial"/>
          <w:sz w:val="20"/>
        </w:rPr>
        <w:t>prevent vouchers from going unused. On a related note, this hearing came on the heels of the House passing H.R. 2398</w:t>
      </w:r>
      <w:r w:rsidR="007C40B0">
        <w:rPr>
          <w:rFonts w:ascii="Arial" w:hAnsi="Arial" w:cs="Arial"/>
          <w:sz w:val="20"/>
        </w:rPr>
        <w:t>,</w:t>
      </w:r>
      <w:r w:rsidRPr="00CB0C1A">
        <w:rPr>
          <w:rFonts w:ascii="Arial" w:hAnsi="Arial" w:cs="Arial"/>
          <w:sz w:val="20"/>
        </w:rPr>
        <w:t xml:space="preserve"> the Veteran HOUSE Act of 2020</w:t>
      </w:r>
      <w:r w:rsidR="007C40B0">
        <w:rPr>
          <w:rFonts w:ascii="Arial" w:hAnsi="Arial" w:cs="Arial"/>
          <w:sz w:val="20"/>
        </w:rPr>
        <w:t>,</w:t>
      </w:r>
      <w:r w:rsidRPr="00CB0C1A">
        <w:rPr>
          <w:rFonts w:ascii="Arial" w:hAnsi="Arial" w:cs="Arial"/>
          <w:sz w:val="20"/>
        </w:rPr>
        <w:t xml:space="preserve"> which would </w:t>
      </w:r>
      <w:r w:rsidRPr="00CB0C1A">
        <w:rPr>
          <w:rFonts w:ascii="Arial" w:hAnsi="Arial" w:cs="Arial"/>
          <w:sz w:val="20"/>
        </w:rPr>
        <w:lastRenderedPageBreak/>
        <w:t xml:space="preserve">expand eligibility of the HUD/VASH program to chronically homeless veterans who were discharged under other-than-honorable conditions. Many in Congress felt the move was necessary to ensure these veterans have safe and reliable options for housing as evidenced by its 362 to 31 approval vote. A similar level of support is expected in the upper chamber when the bill is </w:t>
      </w:r>
      <w:r w:rsidR="007C40B0">
        <w:rPr>
          <w:rFonts w:ascii="Arial" w:hAnsi="Arial" w:cs="Arial"/>
          <w:sz w:val="20"/>
        </w:rPr>
        <w:t>considered</w:t>
      </w:r>
      <w:r w:rsidRPr="00CB0C1A">
        <w:rPr>
          <w:rFonts w:ascii="Arial" w:hAnsi="Arial" w:cs="Arial"/>
          <w:sz w:val="20"/>
        </w:rPr>
        <w:t xml:space="preserve"> there. </w:t>
      </w:r>
    </w:p>
    <w:p w14:paraId="2EF631CF" w14:textId="77777777" w:rsidR="00FD1CE3" w:rsidRPr="00CB0C1A" w:rsidRDefault="00FD1CE3" w:rsidP="00CB0C1A">
      <w:pPr>
        <w:pStyle w:val="ListParagraph"/>
        <w:numPr>
          <w:ilvl w:val="0"/>
          <w:numId w:val="26"/>
        </w:numPr>
        <w:spacing w:after="160" w:line="259" w:lineRule="auto"/>
        <w:rPr>
          <w:rFonts w:ascii="Arial" w:eastAsia="Calibri" w:hAnsi="Arial" w:cs="Arial"/>
          <w:smallCaps/>
        </w:rPr>
      </w:pPr>
      <w:r w:rsidRPr="00CB0C1A">
        <w:rPr>
          <w:rFonts w:ascii="Arial" w:eastAsia="Calibri" w:hAnsi="Arial" w:cs="Arial"/>
          <w:smallCaps/>
          <w:lang w:val="en"/>
        </w:rPr>
        <w:t xml:space="preserve">Health Still Ranks as Top Concern for Newly Separated Veterans </w:t>
      </w:r>
    </w:p>
    <w:p w14:paraId="35E1AA3E" w14:textId="308B39E5" w:rsidR="00FD1CE3" w:rsidRPr="00CB0C1A" w:rsidRDefault="00FD1CE3" w:rsidP="00CB0C1A">
      <w:pPr>
        <w:spacing w:after="160" w:line="259" w:lineRule="auto"/>
        <w:ind w:left="360"/>
        <w:rPr>
          <w:rFonts w:ascii="Arial" w:eastAsia="Calibri" w:hAnsi="Arial" w:cs="Arial"/>
          <w:sz w:val="20"/>
        </w:rPr>
      </w:pPr>
      <w:r w:rsidRPr="00CB0C1A">
        <w:rPr>
          <w:rFonts w:ascii="Arial" w:eastAsia="Calibri" w:hAnsi="Arial" w:cs="Arial"/>
          <w:sz w:val="20"/>
        </w:rPr>
        <w:t xml:space="preserve">A </w:t>
      </w:r>
      <w:hyperlink r:id="rId23" w:history="1">
        <w:r w:rsidRPr="00CB0C1A">
          <w:rPr>
            <w:rStyle w:val="Hyperlink"/>
            <w:rFonts w:ascii="Arial" w:eastAsia="Calibri" w:hAnsi="Arial" w:cs="Arial"/>
            <w:sz w:val="20"/>
          </w:rPr>
          <w:t>survey</w:t>
        </w:r>
      </w:hyperlink>
      <w:r w:rsidRPr="00CB0C1A">
        <w:rPr>
          <w:rFonts w:ascii="Arial" w:eastAsia="Calibri" w:hAnsi="Arial" w:cs="Arial"/>
          <w:sz w:val="20"/>
        </w:rPr>
        <w:t xml:space="preserve"> of nearly 10,000 </w:t>
      </w:r>
      <w:r w:rsidR="007C40B0">
        <w:rPr>
          <w:rFonts w:ascii="Arial" w:eastAsia="Calibri" w:hAnsi="Arial" w:cs="Arial"/>
          <w:sz w:val="20"/>
        </w:rPr>
        <w:t>v</w:t>
      </w:r>
      <w:r w:rsidRPr="00CB0C1A">
        <w:rPr>
          <w:rFonts w:ascii="Arial" w:eastAsia="Calibri" w:hAnsi="Arial" w:cs="Arial"/>
          <w:sz w:val="20"/>
        </w:rPr>
        <w:t xml:space="preserve">eterans newly separated from military service found most were satisfied with their work and social well-being, but more than half reported chronic physical health problems, and a third reported chronic mental health conditions. </w:t>
      </w:r>
      <w:r w:rsidRPr="00CB0C1A">
        <w:rPr>
          <w:rFonts w:ascii="Arial" w:eastAsia="Calibri" w:hAnsi="Arial" w:cs="Arial"/>
          <w:sz w:val="20"/>
          <w:lang w:val="en"/>
        </w:rPr>
        <w:t xml:space="preserve">The most commonly reported health conditions were chronic pain, sleep problems, anxiety, and depression. Slightly more than half of participants said they had reduced satisfaction with their health between when they first left the military and a few months later. </w:t>
      </w:r>
    </w:p>
    <w:p w14:paraId="2D4CD069" w14:textId="38068DC4" w:rsidR="00FD1CE3" w:rsidRPr="00CB0C1A" w:rsidRDefault="00FD1CE3" w:rsidP="00CB0C1A">
      <w:pPr>
        <w:spacing w:after="160" w:line="259" w:lineRule="auto"/>
        <w:ind w:left="360"/>
        <w:rPr>
          <w:rFonts w:ascii="Calibri" w:eastAsia="Calibri" w:hAnsi="Calibri" w:cs="Times New Roman"/>
          <w:sz w:val="20"/>
          <w:lang w:val="en"/>
        </w:rPr>
      </w:pPr>
      <w:r w:rsidRPr="00CB0C1A">
        <w:rPr>
          <w:rFonts w:ascii="Arial" w:eastAsia="Calibri" w:hAnsi="Arial" w:cs="Arial"/>
          <w:sz w:val="20"/>
          <w:lang w:val="en"/>
        </w:rPr>
        <w:t xml:space="preserve">Researchers say their findings have implications not only for VA but for the wide spectrum of organizations nationwide—more than 40,000 in all—that provide programs, services, and support for </w:t>
      </w:r>
      <w:r w:rsidR="007C40B0">
        <w:rPr>
          <w:rFonts w:ascii="Arial" w:eastAsia="Calibri" w:hAnsi="Arial" w:cs="Arial"/>
          <w:sz w:val="20"/>
          <w:lang w:val="en"/>
        </w:rPr>
        <w:t>v</w:t>
      </w:r>
      <w:r w:rsidRPr="00CB0C1A">
        <w:rPr>
          <w:rFonts w:ascii="Arial" w:eastAsia="Calibri" w:hAnsi="Arial" w:cs="Arial"/>
          <w:sz w:val="20"/>
          <w:lang w:val="en"/>
        </w:rPr>
        <w:t xml:space="preserve">eterans making their transition back to civilian life. Support provided to veterans leaving the military in recent years has focused on employment and educational assistance and informing </w:t>
      </w:r>
      <w:r w:rsidR="007C40B0">
        <w:rPr>
          <w:rFonts w:ascii="Arial" w:eastAsia="Calibri" w:hAnsi="Arial" w:cs="Arial"/>
          <w:sz w:val="20"/>
          <w:lang w:val="en"/>
        </w:rPr>
        <w:t>v</w:t>
      </w:r>
      <w:r w:rsidRPr="00CB0C1A">
        <w:rPr>
          <w:rFonts w:ascii="Arial" w:eastAsia="Calibri" w:hAnsi="Arial" w:cs="Arial"/>
          <w:sz w:val="20"/>
          <w:lang w:val="en"/>
        </w:rPr>
        <w:t>eterans of their benefits. The findings from this study suggest that meeting the health</w:t>
      </w:r>
      <w:r w:rsidR="007C40B0">
        <w:rPr>
          <w:rFonts w:ascii="Arial" w:eastAsia="Calibri" w:hAnsi="Arial" w:cs="Arial"/>
          <w:sz w:val="20"/>
          <w:lang w:val="en"/>
        </w:rPr>
        <w:t xml:space="preserve"> </w:t>
      </w:r>
      <w:r w:rsidRPr="00CB0C1A">
        <w:rPr>
          <w:rFonts w:ascii="Arial" w:eastAsia="Calibri" w:hAnsi="Arial" w:cs="Arial"/>
          <w:sz w:val="20"/>
          <w:lang w:val="en"/>
        </w:rPr>
        <w:t xml:space="preserve">care needs of separating members </w:t>
      </w:r>
      <w:r w:rsidR="007C40B0">
        <w:rPr>
          <w:rFonts w:ascii="Arial" w:eastAsia="Calibri" w:hAnsi="Arial" w:cs="Arial"/>
          <w:sz w:val="20"/>
          <w:lang w:val="en"/>
        </w:rPr>
        <w:t xml:space="preserve">must </w:t>
      </w:r>
      <w:r w:rsidRPr="00CB0C1A">
        <w:rPr>
          <w:rFonts w:ascii="Arial" w:eastAsia="Calibri" w:hAnsi="Arial" w:cs="Arial"/>
          <w:sz w:val="20"/>
          <w:lang w:val="en"/>
        </w:rPr>
        <w:t>be given even greater priority</w:t>
      </w:r>
      <w:r w:rsidRPr="00CB0C1A">
        <w:rPr>
          <w:rFonts w:ascii="Calibri" w:eastAsia="Calibri" w:hAnsi="Calibri" w:cs="Times New Roman"/>
          <w:sz w:val="20"/>
          <w:lang w:val="en"/>
        </w:rPr>
        <w:t xml:space="preserve">.   </w:t>
      </w:r>
      <w:r w:rsidR="007C40B0">
        <w:rPr>
          <w:rFonts w:ascii="Calibri" w:eastAsia="Calibri" w:hAnsi="Calibri" w:cs="Times New Roman"/>
          <w:sz w:val="20"/>
          <w:lang w:val="en"/>
        </w:rPr>
        <w:br/>
      </w:r>
    </w:p>
    <w:p w14:paraId="5071377A" w14:textId="18320F62" w:rsidR="00335479" w:rsidRPr="00B161F1" w:rsidRDefault="00335479" w:rsidP="00335479">
      <w:pPr>
        <w:spacing w:after="0"/>
        <w:jc w:val="center"/>
        <w:rPr>
          <w:rFonts w:ascii="Arial" w:eastAsia="Calibri" w:hAnsi="Arial" w:cs="Arial"/>
          <w:b/>
          <w:smallCaps/>
          <w:color w:val="000000"/>
          <w:sz w:val="24"/>
        </w:rPr>
      </w:pPr>
      <w:r w:rsidRPr="00B161F1">
        <w:rPr>
          <w:rFonts w:ascii="Arial" w:eastAsia="Calibri" w:hAnsi="Arial" w:cs="Arial"/>
          <w:b/>
          <w:smallCaps/>
          <w:color w:val="000000"/>
          <w:sz w:val="24"/>
        </w:rPr>
        <w:t>Upcoming Events</w:t>
      </w:r>
    </w:p>
    <w:p w14:paraId="5384E0A4" w14:textId="77777777" w:rsidR="008A5B01" w:rsidRPr="00335479" w:rsidRDefault="008A5B01" w:rsidP="00335479">
      <w:pPr>
        <w:spacing w:after="0"/>
        <w:jc w:val="center"/>
        <w:rPr>
          <w:rFonts w:ascii="Arial" w:eastAsia="Calibri" w:hAnsi="Arial" w:cs="Arial"/>
          <w:color w:val="000000"/>
          <w:sz w:val="24"/>
        </w:rPr>
      </w:pPr>
    </w:p>
    <w:p w14:paraId="2160C107" w14:textId="5D3469A7" w:rsidR="008A5B01" w:rsidRPr="00754747" w:rsidRDefault="008A5B01" w:rsidP="00754747">
      <w:pPr>
        <w:pStyle w:val="ListParagraph"/>
        <w:numPr>
          <w:ilvl w:val="0"/>
          <w:numId w:val="26"/>
        </w:numPr>
        <w:rPr>
          <w:rFonts w:ascii="Arial" w:eastAsia="Calibri" w:hAnsi="Arial" w:cs="Arial"/>
          <w:sz w:val="20"/>
          <w:szCs w:val="20"/>
        </w:rPr>
      </w:pPr>
      <w:r w:rsidRPr="00CB0C1A">
        <w:rPr>
          <w:rFonts w:ascii="Arial" w:eastAsia="Calibri" w:hAnsi="Arial" w:cs="Arial"/>
          <w:sz w:val="20"/>
          <w:szCs w:val="20"/>
        </w:rPr>
        <w:t xml:space="preserve">On February 12 at 2:00 p.m. ET, please join us for a webinar on “Preparing for PVA's 2020 Advocacy/Legislation Seminar Part II: Issues Overview.” Register in advance for this webinar by visiting: </w:t>
      </w:r>
      <w:hyperlink r:id="rId24" w:history="1">
        <w:r w:rsidRPr="00CB0C1A">
          <w:rPr>
            <w:rStyle w:val="Hyperlink"/>
            <w:rFonts w:ascii="Arial" w:hAnsi="Arial" w:cs="Arial"/>
            <w:sz w:val="20"/>
            <w:szCs w:val="20"/>
          </w:rPr>
          <w:t>https://pva.zoom.us/webinar/register/WN_QqizI41qSdqlJWjCpBbXEA</w:t>
        </w:r>
      </w:hyperlink>
      <w:r w:rsidR="00754747">
        <w:rPr>
          <w:rFonts w:ascii="Arial" w:eastAsia="Calibri" w:hAnsi="Arial" w:cs="Arial"/>
          <w:sz w:val="20"/>
          <w:szCs w:val="20"/>
        </w:rPr>
        <w:t xml:space="preserve">. </w:t>
      </w:r>
      <w:r w:rsidRPr="00754747">
        <w:rPr>
          <w:rFonts w:ascii="Arial" w:eastAsia="Calibri" w:hAnsi="Arial" w:cs="Arial"/>
          <w:sz w:val="20"/>
          <w:szCs w:val="20"/>
        </w:rPr>
        <w:t xml:space="preserve">The recording of the January 16 webinar, “Preparing for PVA's 2020 Advocacy/Legislation Seminar Part I: Event Logistics,” is available here: </w:t>
      </w:r>
      <w:hyperlink r:id="rId25" w:history="1">
        <w:r w:rsidRPr="00754747">
          <w:rPr>
            <w:rStyle w:val="Hyperlink"/>
            <w:rFonts w:ascii="Arial" w:eastAsia="Calibri" w:hAnsi="Arial" w:cs="Arial"/>
            <w:sz w:val="20"/>
            <w:szCs w:val="20"/>
          </w:rPr>
          <w:t>https://pva.zoom.us/webinar/register/WN_QqizI41qSdqlJWjCpBbXEA</w:t>
        </w:r>
      </w:hyperlink>
      <w:r w:rsidRPr="00754747">
        <w:rPr>
          <w:rFonts w:ascii="Arial" w:eastAsia="Calibri" w:hAnsi="Arial" w:cs="Arial"/>
          <w:sz w:val="20"/>
          <w:szCs w:val="20"/>
        </w:rPr>
        <w:t>.</w:t>
      </w:r>
    </w:p>
    <w:p w14:paraId="3C559220" w14:textId="77777777" w:rsidR="00090483" w:rsidRPr="00CB0C1A" w:rsidRDefault="00090483" w:rsidP="00090483">
      <w:pPr>
        <w:pStyle w:val="ListParagraph"/>
        <w:numPr>
          <w:ilvl w:val="0"/>
          <w:numId w:val="26"/>
        </w:numPr>
        <w:rPr>
          <w:rFonts w:ascii="Arial" w:eastAsia="Calibri" w:hAnsi="Arial" w:cs="Arial"/>
          <w:sz w:val="20"/>
          <w:szCs w:val="20"/>
        </w:rPr>
      </w:pPr>
      <w:r w:rsidRPr="00CB0C1A">
        <w:rPr>
          <w:rFonts w:ascii="Arial" w:eastAsia="Calibri" w:hAnsi="Arial" w:cs="Arial"/>
          <w:sz w:val="20"/>
          <w:szCs w:val="20"/>
        </w:rPr>
        <w:t xml:space="preserve">On February 6, at 10:00 a.m. ET, PVA will testify before the House Veterans’ Affairs Committee, Subcommittee on Economic Opportunity on several pieces of legislation, including bills that would provide eligible veterans with a second auto grant. To watch the hearing, please visit: </w:t>
      </w:r>
      <w:hyperlink r:id="rId26" w:history="1">
        <w:r w:rsidRPr="00CB0C1A">
          <w:rPr>
            <w:rStyle w:val="Hyperlink"/>
            <w:rFonts w:ascii="Arial" w:eastAsia="Calibri" w:hAnsi="Arial" w:cs="Arial"/>
            <w:sz w:val="20"/>
            <w:szCs w:val="20"/>
          </w:rPr>
          <w:t>https://veterans.house.gov/events/hearings</w:t>
        </w:r>
      </w:hyperlink>
      <w:r w:rsidRPr="00CB0C1A">
        <w:rPr>
          <w:rFonts w:ascii="Arial" w:eastAsia="Calibri" w:hAnsi="Arial" w:cs="Arial"/>
          <w:sz w:val="20"/>
          <w:szCs w:val="20"/>
        </w:rPr>
        <w:t>.</w:t>
      </w:r>
    </w:p>
    <w:p w14:paraId="54F00794" w14:textId="60159BCA" w:rsidR="008A5B01" w:rsidRPr="007C40B0" w:rsidRDefault="007C40B0" w:rsidP="008A5B01">
      <w:pPr>
        <w:pStyle w:val="ListParagraph"/>
        <w:numPr>
          <w:ilvl w:val="0"/>
          <w:numId w:val="26"/>
        </w:numPr>
        <w:rPr>
          <w:rFonts w:ascii="Arial" w:eastAsia="Calibri" w:hAnsi="Arial" w:cs="Arial"/>
          <w:sz w:val="20"/>
          <w:szCs w:val="20"/>
        </w:rPr>
      </w:pPr>
      <w:r w:rsidRPr="007C40B0">
        <w:rPr>
          <w:rFonts w:ascii="Arial" w:eastAsia="Calibri" w:hAnsi="Arial" w:cs="Arial"/>
          <w:sz w:val="20"/>
          <w:szCs w:val="20"/>
        </w:rPr>
        <w:t xml:space="preserve">The </w:t>
      </w:r>
      <w:r w:rsidR="001E4010" w:rsidRPr="007C40B0">
        <w:rPr>
          <w:rFonts w:ascii="Arial" w:eastAsia="Calibri" w:hAnsi="Arial" w:cs="Arial"/>
          <w:sz w:val="20"/>
          <w:szCs w:val="20"/>
        </w:rPr>
        <w:t xml:space="preserve">Annual Disability Statistics Compendium </w:t>
      </w:r>
      <w:r w:rsidRPr="007C40B0">
        <w:rPr>
          <w:rFonts w:ascii="Arial" w:eastAsia="Calibri" w:hAnsi="Arial" w:cs="Arial"/>
          <w:sz w:val="20"/>
          <w:szCs w:val="20"/>
        </w:rPr>
        <w:t xml:space="preserve">will be released </w:t>
      </w:r>
      <w:r>
        <w:rPr>
          <w:rFonts w:ascii="Arial" w:eastAsia="Calibri" w:hAnsi="Arial" w:cs="Arial"/>
          <w:sz w:val="20"/>
          <w:szCs w:val="20"/>
        </w:rPr>
        <w:t>o</w:t>
      </w:r>
      <w:r w:rsidR="001E4010" w:rsidRPr="007C40B0">
        <w:rPr>
          <w:rFonts w:ascii="Arial" w:eastAsia="Calibri" w:hAnsi="Arial" w:cs="Arial"/>
          <w:sz w:val="20"/>
          <w:szCs w:val="20"/>
        </w:rPr>
        <w:t>n February 11.</w:t>
      </w:r>
      <w:r>
        <w:rPr>
          <w:rFonts w:ascii="Arial" w:eastAsia="Calibri" w:hAnsi="Arial" w:cs="Arial"/>
          <w:sz w:val="20"/>
          <w:szCs w:val="20"/>
        </w:rPr>
        <w:t xml:space="preserve"> </w:t>
      </w:r>
      <w:r w:rsidR="001E4010" w:rsidRPr="007C40B0">
        <w:rPr>
          <w:rFonts w:ascii="Arial" w:eastAsia="Calibri" w:hAnsi="Arial" w:cs="Arial"/>
          <w:sz w:val="20"/>
          <w:szCs w:val="20"/>
        </w:rPr>
        <w:t xml:space="preserve">Those in the Washington, DC area may attend in person but webcast participation is also available.  Sponsors ask that those interested register if they plan to attend in-person or via webcast. The agenda, presenters, and logon procedures (for web viewers) will be emailed as they become available.  To register, go to </w:t>
      </w:r>
      <w:hyperlink r:id="rId27" w:history="1">
        <w:r w:rsidR="00B4117E" w:rsidRPr="007C40B0">
          <w:rPr>
            <w:rStyle w:val="Hyperlink"/>
            <w:rFonts w:ascii="Arial" w:eastAsia="Calibri" w:hAnsi="Arial" w:cs="Arial"/>
            <w:sz w:val="20"/>
            <w:szCs w:val="20"/>
          </w:rPr>
          <w:t>https://disabilitycompendium.org/event</w:t>
        </w:r>
      </w:hyperlink>
      <w:r w:rsidR="00335479" w:rsidRPr="007C40B0">
        <w:rPr>
          <w:rFonts w:ascii="Arial" w:eastAsia="Calibri" w:hAnsi="Arial" w:cs="Arial"/>
          <w:sz w:val="20"/>
          <w:szCs w:val="20"/>
        </w:rPr>
        <w:t>.</w:t>
      </w:r>
    </w:p>
    <w:p w14:paraId="537B5B35" w14:textId="77777777" w:rsidR="00886DFB" w:rsidRPr="0048331B" w:rsidRDefault="00886DFB" w:rsidP="00335479">
      <w:pPr>
        <w:spacing w:after="60"/>
        <w:jc w:val="both"/>
        <w:rPr>
          <w:rFonts w:ascii="Arial" w:eastAsia="Times New Roman" w:hAnsi="Arial" w:cs="Arial"/>
          <w:b/>
          <w:bCs/>
          <w:smallCaps/>
          <w:sz w:val="24"/>
          <w:szCs w:val="24"/>
        </w:rPr>
      </w:pPr>
    </w:p>
    <w:sectPr w:rsidR="00886DFB" w:rsidRPr="0048331B" w:rsidSect="0070026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37F4E" w14:textId="77777777" w:rsidR="007F17CF" w:rsidRDefault="007F17CF" w:rsidP="00CA55AE">
      <w:pPr>
        <w:spacing w:after="0" w:line="240" w:lineRule="auto"/>
      </w:pPr>
      <w:r>
        <w:separator/>
      </w:r>
    </w:p>
  </w:endnote>
  <w:endnote w:type="continuationSeparator" w:id="0">
    <w:p w14:paraId="66C4E66E" w14:textId="77777777" w:rsidR="007F17CF" w:rsidRDefault="007F17CF" w:rsidP="00CA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83059"/>
      <w:docPartObj>
        <w:docPartGallery w:val="Page Numbers (Bottom of Page)"/>
        <w:docPartUnique/>
      </w:docPartObj>
    </w:sdtPr>
    <w:sdtEndPr>
      <w:rPr>
        <w:noProof/>
      </w:rPr>
    </w:sdtEndPr>
    <w:sdtContent>
      <w:p w14:paraId="08BE283C" w14:textId="77777777" w:rsidR="006E72DA" w:rsidRDefault="006E72DA">
        <w:pPr>
          <w:pStyle w:val="Footer"/>
          <w:jc w:val="center"/>
        </w:pPr>
        <w:r>
          <w:fldChar w:fldCharType="begin"/>
        </w:r>
        <w:r>
          <w:instrText xml:space="preserve"> PAGE   \* MERGEFORMAT </w:instrText>
        </w:r>
        <w:r>
          <w:fldChar w:fldCharType="separate"/>
        </w:r>
        <w:r w:rsidR="00B15F40">
          <w:rPr>
            <w:noProof/>
          </w:rPr>
          <w:t>4</w:t>
        </w:r>
        <w:r>
          <w:rPr>
            <w:noProof/>
          </w:rPr>
          <w:fldChar w:fldCharType="end"/>
        </w:r>
      </w:p>
    </w:sdtContent>
  </w:sdt>
  <w:p w14:paraId="021A4078" w14:textId="77777777" w:rsidR="006E72DA" w:rsidRDefault="006E7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492800"/>
      <w:docPartObj>
        <w:docPartGallery w:val="Page Numbers (Bottom of Page)"/>
        <w:docPartUnique/>
      </w:docPartObj>
    </w:sdtPr>
    <w:sdtEndPr>
      <w:rPr>
        <w:noProof/>
      </w:rPr>
    </w:sdtEndPr>
    <w:sdtContent>
      <w:p w14:paraId="4C55E857" w14:textId="77777777" w:rsidR="006E72DA" w:rsidRDefault="006E72DA">
        <w:pPr>
          <w:pStyle w:val="Footer"/>
          <w:jc w:val="center"/>
        </w:pPr>
        <w:r>
          <w:fldChar w:fldCharType="begin"/>
        </w:r>
        <w:r>
          <w:instrText xml:space="preserve"> PAGE   \* MERGEFORMAT </w:instrText>
        </w:r>
        <w:r>
          <w:fldChar w:fldCharType="separate"/>
        </w:r>
        <w:r w:rsidR="00B15F40">
          <w:rPr>
            <w:noProof/>
          </w:rPr>
          <w:t>3</w:t>
        </w:r>
        <w:r>
          <w:rPr>
            <w:noProof/>
          </w:rPr>
          <w:fldChar w:fldCharType="end"/>
        </w:r>
      </w:p>
    </w:sdtContent>
  </w:sdt>
  <w:p w14:paraId="16BF3470" w14:textId="77777777" w:rsidR="006E72DA" w:rsidRPr="00700266" w:rsidRDefault="006E72DA" w:rsidP="00700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FA87" w14:textId="77777777" w:rsidR="006E72DA" w:rsidRDefault="006E72DA" w:rsidP="007768AB">
    <w:pPr>
      <w:pStyle w:val="Footer"/>
      <w:jc w:val="center"/>
    </w:pPr>
  </w:p>
  <w:p w14:paraId="5D1AFEDC" w14:textId="77777777" w:rsidR="006E72DA" w:rsidRPr="00794AFA" w:rsidRDefault="006E72DA" w:rsidP="007768AB">
    <w:pPr>
      <w:pStyle w:val="Footer"/>
      <w:jc w:val="center"/>
      <w:rPr>
        <w:rFonts w:ascii="Arial" w:hAnsi="Arial" w:cs="Arial"/>
        <w:b/>
      </w:rPr>
    </w:pPr>
    <w:r>
      <w:rPr>
        <w:rFonts w:ascii="Arial" w:hAnsi="Arial" w:cs="Arial"/>
        <w:b/>
      </w:rPr>
      <w:t>P</w:t>
    </w:r>
    <w:r w:rsidRPr="00794AFA">
      <w:rPr>
        <w:rFonts w:ascii="Arial" w:hAnsi="Arial" w:cs="Arial"/>
        <w:b/>
      </w:rPr>
      <w:t>aralyzed Veterans of America</w:t>
    </w:r>
  </w:p>
  <w:p w14:paraId="6FB01463" w14:textId="77777777" w:rsidR="006E72DA" w:rsidRDefault="006E72DA" w:rsidP="007768AB">
    <w:pPr>
      <w:pStyle w:val="Footer"/>
      <w:jc w:val="center"/>
    </w:pPr>
    <w:r>
      <w:t>Government Relations Department</w:t>
    </w:r>
  </w:p>
  <w:p w14:paraId="510B0B55" w14:textId="77777777" w:rsidR="006E72DA" w:rsidRDefault="006E72DA" w:rsidP="007768AB">
    <w:pPr>
      <w:pStyle w:val="Footer"/>
      <w:jc w:val="center"/>
    </w:pPr>
    <w:r>
      <w:t>801 18</w:t>
    </w:r>
    <w:r w:rsidRPr="00794AFA">
      <w:rPr>
        <w:vertAlign w:val="superscript"/>
      </w:rPr>
      <w:t>th</w:t>
    </w:r>
    <w:r>
      <w:t xml:space="preserve"> Street, NW </w:t>
    </w:r>
    <w:r w:rsidRPr="00794AFA">
      <w:rPr>
        <w:b/>
      </w:rPr>
      <w:t>∙</w:t>
    </w:r>
    <w:r>
      <w:rPr>
        <w:b/>
      </w:rPr>
      <w:t xml:space="preserve"> </w:t>
    </w:r>
    <w:r>
      <w:t>Washington, DC 20006</w:t>
    </w:r>
  </w:p>
  <w:p w14:paraId="2FBE8EFA" w14:textId="77777777" w:rsidR="006E72DA" w:rsidRPr="00794AFA" w:rsidRDefault="006E72DA" w:rsidP="007768AB">
    <w:pPr>
      <w:pStyle w:val="Footer"/>
      <w:jc w:val="center"/>
    </w:pPr>
    <w:r>
      <w:t xml:space="preserve">(800) 424-8200 </w:t>
    </w:r>
    <w:r w:rsidRPr="00794AFA">
      <w:rPr>
        <w:b/>
      </w:rPr>
      <w:t>∙</w:t>
    </w:r>
    <w:r>
      <w:rPr>
        <w:b/>
      </w:rPr>
      <w:t xml:space="preserve"> </w:t>
    </w:r>
    <w:r w:rsidRPr="00794AFA">
      <w:t>(800)</w:t>
    </w:r>
    <w:r>
      <w:t xml:space="preserve"> 795-4327 </w:t>
    </w:r>
    <w:r w:rsidRPr="00794AFA">
      <w:rPr>
        <w:b/>
      </w:rPr>
      <w:t>∙</w:t>
    </w:r>
    <w:r>
      <w:rPr>
        <w:b/>
      </w:rPr>
      <w:t xml:space="preserve"> </w:t>
    </w:r>
    <w:r>
      <w:t>www.pva.org</w:t>
    </w:r>
  </w:p>
  <w:p w14:paraId="3C7FD128" w14:textId="77777777" w:rsidR="006E72DA" w:rsidRDefault="006E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2CAE" w14:textId="77777777" w:rsidR="007F17CF" w:rsidRDefault="007F17CF" w:rsidP="00CA55AE">
      <w:pPr>
        <w:spacing w:after="0" w:line="240" w:lineRule="auto"/>
      </w:pPr>
      <w:r>
        <w:separator/>
      </w:r>
    </w:p>
  </w:footnote>
  <w:footnote w:type="continuationSeparator" w:id="0">
    <w:p w14:paraId="4677B1D1" w14:textId="77777777" w:rsidR="007F17CF" w:rsidRDefault="007F17CF" w:rsidP="00CA5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3B14" w14:textId="77777777" w:rsidR="006E72DA" w:rsidRPr="00F4468C" w:rsidRDefault="006E72DA" w:rsidP="008A0444">
    <w:pPr>
      <w:keepNext/>
      <w:keepLines/>
      <w:spacing w:before="480" w:after="0"/>
      <w:jc w:val="center"/>
      <w:outlineLvl w:val="0"/>
      <w:rPr>
        <w:rFonts w:ascii="Arial Black" w:eastAsia="Times New Roman" w:hAnsi="Arial Black" w:cs="Times New Roman"/>
        <w:b/>
        <w:bCs/>
        <w:smallCaps/>
        <w:sz w:val="36"/>
        <w:szCs w:val="36"/>
      </w:rPr>
    </w:pPr>
    <w:r w:rsidRPr="00F4468C">
      <w:rPr>
        <w:rFonts w:ascii="Arial Black" w:eastAsia="Times New Roman" w:hAnsi="Arial Black" w:cs="Times New Roman"/>
        <w:b/>
        <w:bCs/>
        <w:smallCaps/>
        <w:color w:val="44546A"/>
        <w:sz w:val="36"/>
        <w:szCs w:val="36"/>
      </w:rPr>
      <w:t>Washington Update</w:t>
    </w:r>
  </w:p>
  <w:p w14:paraId="0A2E27E4" w14:textId="1B46DA21" w:rsidR="006E72DA" w:rsidRPr="00F4468C" w:rsidRDefault="00EC7E71" w:rsidP="00602D52">
    <w:pPr>
      <w:keepNext/>
      <w:keepLines/>
      <w:pBdr>
        <w:bottom w:val="single" w:sz="8" w:space="1" w:color="auto"/>
      </w:pBdr>
      <w:spacing w:before="480" w:after="0"/>
      <w:outlineLvl w:val="0"/>
      <w:rPr>
        <w:rFonts w:ascii="Arial" w:eastAsia="Times New Roman" w:hAnsi="Arial" w:cs="Arial"/>
        <w:b/>
        <w:bCs/>
      </w:rPr>
    </w:pPr>
    <w:r>
      <w:rPr>
        <w:rFonts w:ascii="Arial" w:eastAsia="Times New Roman" w:hAnsi="Arial" w:cs="Arial"/>
        <w:b/>
        <w:bCs/>
        <w:sz w:val="24"/>
        <w:szCs w:val="24"/>
      </w:rPr>
      <w:t xml:space="preserve">January </w:t>
    </w:r>
    <w:r w:rsidR="008A5B01">
      <w:rPr>
        <w:rFonts w:ascii="Arial" w:eastAsia="Times New Roman" w:hAnsi="Arial" w:cs="Arial"/>
        <w:b/>
        <w:bCs/>
        <w:sz w:val="24"/>
        <w:szCs w:val="24"/>
      </w:rPr>
      <w:t>30</w:t>
    </w:r>
    <w:r w:rsidR="009C7848">
      <w:rPr>
        <w:rFonts w:ascii="Arial" w:eastAsia="Times New Roman" w:hAnsi="Arial" w:cs="Arial"/>
        <w:b/>
        <w:bCs/>
        <w:sz w:val="24"/>
        <w:szCs w:val="24"/>
      </w:rPr>
      <w:t xml:space="preserve">, </w:t>
    </w:r>
    <w:r w:rsidR="00BB06D3">
      <w:rPr>
        <w:rFonts w:ascii="Arial" w:eastAsia="Times New Roman" w:hAnsi="Arial" w:cs="Arial"/>
        <w:b/>
        <w:bCs/>
        <w:sz w:val="24"/>
        <w:szCs w:val="24"/>
      </w:rPr>
      <w:t>2020</w:t>
    </w:r>
    <w:r w:rsidR="006E72DA" w:rsidRPr="00F4468C">
      <w:rPr>
        <w:rFonts w:ascii="Arial" w:eastAsia="Times New Roman" w:hAnsi="Arial" w:cs="Arial"/>
        <w:b/>
        <w:bCs/>
      </w:rPr>
      <w:tab/>
      <w:t xml:space="preserve">                               </w:t>
    </w:r>
    <w:r w:rsidR="006E72DA">
      <w:rPr>
        <w:rFonts w:ascii="Arial" w:eastAsia="Times New Roman" w:hAnsi="Arial" w:cs="Arial"/>
        <w:b/>
        <w:bCs/>
      </w:rPr>
      <w:tab/>
    </w:r>
    <w:r w:rsidR="006E72DA">
      <w:rPr>
        <w:rFonts w:ascii="Arial" w:eastAsia="Times New Roman" w:hAnsi="Arial" w:cs="Arial"/>
        <w:b/>
        <w:bCs/>
      </w:rPr>
      <w:tab/>
      <w:t xml:space="preserve">      </w:t>
    </w:r>
    <w:r w:rsidR="009A34B9">
      <w:rPr>
        <w:rFonts w:ascii="Arial" w:eastAsia="Times New Roman" w:hAnsi="Arial" w:cs="Arial"/>
        <w:b/>
        <w:bCs/>
      </w:rPr>
      <w:t xml:space="preserve">       </w:t>
    </w:r>
    <w:r w:rsidR="009C7848">
      <w:rPr>
        <w:rFonts w:ascii="Arial" w:eastAsia="Times New Roman" w:hAnsi="Arial" w:cs="Arial"/>
        <w:b/>
        <w:bCs/>
      </w:rPr>
      <w:t xml:space="preserve">              </w:t>
    </w:r>
    <w:r w:rsidR="009A34B9">
      <w:rPr>
        <w:rFonts w:ascii="Arial" w:eastAsia="Times New Roman" w:hAnsi="Arial" w:cs="Arial"/>
        <w:b/>
        <w:bCs/>
      </w:rPr>
      <w:t xml:space="preserve">  </w:t>
    </w:r>
    <w:r w:rsidR="006E72DA">
      <w:rPr>
        <w:rFonts w:ascii="Arial" w:eastAsia="Times New Roman" w:hAnsi="Arial" w:cs="Arial"/>
        <w:b/>
        <w:bCs/>
      </w:rPr>
      <w:t xml:space="preserve"> </w:t>
    </w:r>
    <w:r w:rsidR="006E72DA" w:rsidRPr="00F4468C">
      <w:rPr>
        <w:rFonts w:ascii="Arial" w:eastAsia="Times New Roman" w:hAnsi="Arial" w:cs="Arial"/>
        <w:b/>
        <w:bCs/>
        <w:sz w:val="24"/>
        <w:szCs w:val="24"/>
      </w:rPr>
      <w:t>Volume 2</w:t>
    </w:r>
    <w:r w:rsidR="00BB06D3">
      <w:rPr>
        <w:rFonts w:ascii="Arial" w:eastAsia="Times New Roman" w:hAnsi="Arial" w:cs="Arial"/>
        <w:b/>
        <w:bCs/>
        <w:sz w:val="24"/>
        <w:szCs w:val="24"/>
      </w:rPr>
      <w:t>6</w:t>
    </w:r>
    <w:r w:rsidR="006E72DA" w:rsidRPr="00F4468C">
      <w:rPr>
        <w:rFonts w:ascii="Arial" w:eastAsia="Times New Roman" w:hAnsi="Arial" w:cs="Arial"/>
        <w:b/>
        <w:bCs/>
        <w:sz w:val="24"/>
        <w:szCs w:val="24"/>
      </w:rPr>
      <w:t xml:space="preserve">, Number </w:t>
    </w:r>
    <w:r>
      <w:rPr>
        <w:rFonts w:ascii="Arial" w:eastAsia="Times New Roman" w:hAnsi="Arial" w:cs="Arial"/>
        <w:b/>
        <w:bCs/>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63C17" w14:textId="77777777" w:rsidR="006E72DA" w:rsidRPr="00F4468C" w:rsidRDefault="006E72DA" w:rsidP="00DF0E99">
    <w:pPr>
      <w:keepNext/>
      <w:keepLines/>
      <w:spacing w:before="480" w:after="0"/>
      <w:jc w:val="center"/>
      <w:outlineLvl w:val="0"/>
      <w:rPr>
        <w:rFonts w:ascii="Arial Black" w:eastAsia="Times New Roman" w:hAnsi="Arial Black" w:cs="Times New Roman"/>
        <w:b/>
        <w:bCs/>
        <w:smallCaps/>
        <w:sz w:val="36"/>
        <w:szCs w:val="36"/>
      </w:rPr>
    </w:pPr>
    <w:r w:rsidRPr="00F4468C">
      <w:rPr>
        <w:rFonts w:ascii="Arial Black" w:eastAsia="Times New Roman" w:hAnsi="Arial Black" w:cs="Times New Roman"/>
        <w:b/>
        <w:bCs/>
        <w:smallCaps/>
        <w:color w:val="44546A"/>
        <w:sz w:val="36"/>
        <w:szCs w:val="36"/>
      </w:rPr>
      <w:t>Washington Update</w:t>
    </w:r>
  </w:p>
  <w:p w14:paraId="597C04F0" w14:textId="7DFABE07" w:rsidR="006E72DA" w:rsidRPr="00B124DB" w:rsidRDefault="00EC7E71" w:rsidP="00DF0E99">
    <w:pPr>
      <w:keepNext/>
      <w:keepLines/>
      <w:pBdr>
        <w:bottom w:val="single" w:sz="8" w:space="1" w:color="auto"/>
      </w:pBdr>
      <w:spacing w:before="480" w:after="0"/>
      <w:outlineLvl w:val="0"/>
    </w:pPr>
    <w:r>
      <w:rPr>
        <w:rFonts w:ascii="Arial" w:eastAsia="Times New Roman" w:hAnsi="Arial" w:cs="Arial"/>
        <w:b/>
        <w:bCs/>
        <w:sz w:val="24"/>
        <w:szCs w:val="24"/>
      </w:rPr>
      <w:t xml:space="preserve">January </w:t>
    </w:r>
    <w:r w:rsidR="008A5B01">
      <w:rPr>
        <w:rFonts w:ascii="Arial" w:eastAsia="Times New Roman" w:hAnsi="Arial" w:cs="Arial"/>
        <w:b/>
        <w:bCs/>
        <w:sz w:val="24"/>
        <w:szCs w:val="24"/>
      </w:rPr>
      <w:t>30</w:t>
    </w:r>
    <w:r w:rsidR="00BB06D3">
      <w:rPr>
        <w:rFonts w:ascii="Arial" w:eastAsia="Times New Roman" w:hAnsi="Arial" w:cs="Arial"/>
        <w:b/>
        <w:bCs/>
        <w:sz w:val="24"/>
        <w:szCs w:val="24"/>
      </w:rPr>
      <w:t>, 2020</w:t>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6E72DA" w:rsidRPr="00F4468C">
      <w:rPr>
        <w:rFonts w:ascii="Arial" w:eastAsia="Times New Roman" w:hAnsi="Arial" w:cs="Arial"/>
        <w:b/>
        <w:bCs/>
        <w:sz w:val="20"/>
        <w:szCs w:val="20"/>
      </w:rPr>
      <w:tab/>
    </w:r>
    <w:r w:rsidR="006E72DA">
      <w:rPr>
        <w:rFonts w:ascii="Arial" w:eastAsia="Times New Roman" w:hAnsi="Arial" w:cs="Arial"/>
        <w:b/>
        <w:bCs/>
        <w:sz w:val="20"/>
        <w:szCs w:val="20"/>
      </w:rPr>
      <w:t xml:space="preserve">     </w:t>
    </w:r>
    <w:r w:rsidR="009A34B9">
      <w:rPr>
        <w:rFonts w:ascii="Arial" w:eastAsia="Times New Roman" w:hAnsi="Arial" w:cs="Arial"/>
        <w:b/>
        <w:bCs/>
        <w:sz w:val="20"/>
        <w:szCs w:val="20"/>
      </w:rPr>
      <w:t xml:space="preserve">                </w:t>
    </w:r>
    <w:r w:rsidR="008F05A6">
      <w:rPr>
        <w:rFonts w:ascii="Arial" w:eastAsia="Times New Roman" w:hAnsi="Arial" w:cs="Arial"/>
        <w:b/>
        <w:bCs/>
        <w:sz w:val="20"/>
        <w:szCs w:val="20"/>
      </w:rPr>
      <w:t xml:space="preserve">               </w:t>
    </w:r>
    <w:r w:rsidR="009A34B9">
      <w:rPr>
        <w:rFonts w:ascii="Arial" w:eastAsia="Times New Roman" w:hAnsi="Arial" w:cs="Arial"/>
        <w:b/>
        <w:bCs/>
        <w:sz w:val="20"/>
        <w:szCs w:val="20"/>
      </w:rPr>
      <w:t xml:space="preserve">        </w:t>
    </w:r>
    <w:r w:rsidR="006E72DA">
      <w:rPr>
        <w:rFonts w:ascii="Arial" w:eastAsia="Times New Roman" w:hAnsi="Arial" w:cs="Arial"/>
        <w:b/>
        <w:bCs/>
        <w:sz w:val="20"/>
        <w:szCs w:val="20"/>
      </w:rPr>
      <w:t xml:space="preserve">  </w:t>
    </w:r>
    <w:r w:rsidR="006E72DA" w:rsidRPr="00F4468C">
      <w:rPr>
        <w:rFonts w:ascii="Arial" w:eastAsia="Times New Roman" w:hAnsi="Arial" w:cs="Arial"/>
        <w:b/>
        <w:bCs/>
        <w:sz w:val="24"/>
        <w:szCs w:val="24"/>
      </w:rPr>
      <w:t>Volume 2</w:t>
    </w:r>
    <w:r w:rsidR="00BB06D3">
      <w:rPr>
        <w:rFonts w:ascii="Arial" w:eastAsia="Times New Roman" w:hAnsi="Arial" w:cs="Arial"/>
        <w:b/>
        <w:bCs/>
        <w:sz w:val="24"/>
        <w:szCs w:val="24"/>
      </w:rPr>
      <w:t>6</w:t>
    </w:r>
    <w:r w:rsidR="006E72DA" w:rsidRPr="00F4468C">
      <w:rPr>
        <w:rFonts w:ascii="Arial" w:eastAsia="Times New Roman" w:hAnsi="Arial" w:cs="Arial"/>
        <w:b/>
        <w:bCs/>
        <w:sz w:val="24"/>
        <w:szCs w:val="24"/>
      </w:rPr>
      <w:t xml:space="preserve">, Number </w:t>
    </w:r>
    <w:r>
      <w:rPr>
        <w:rFonts w:ascii="Arial" w:eastAsia="Times New Roman" w:hAnsi="Arial" w:cs="Arial"/>
        <w:b/>
        <w:bCs/>
        <w:sz w:val="24"/>
        <w:szCs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7643" w14:textId="77777777" w:rsidR="006E72DA" w:rsidRDefault="006E72DA" w:rsidP="000403BB">
    <w:pPr>
      <w:pStyle w:val="Heading1"/>
      <w:pBdr>
        <w:top w:val="threeDEngrave" w:sz="24" w:space="11" w:color="auto"/>
        <w:left w:val="threeDEngrave" w:sz="24" w:space="4" w:color="auto"/>
        <w:bottom w:val="threeDEngrave" w:sz="24" w:space="7" w:color="auto"/>
        <w:right w:val="threeDEngrave" w:sz="24" w:space="4" w:color="auto"/>
      </w:pBdr>
      <w:jc w:val="center"/>
      <w:rPr>
        <w:rFonts w:ascii="Arial" w:hAnsi="Arial" w:cs="Arial"/>
        <w:i/>
        <w:color w:val="C00000"/>
        <w:sz w:val="18"/>
        <w:szCs w:val="18"/>
      </w:rPr>
    </w:pPr>
    <w:r>
      <w:rPr>
        <w:rFonts w:ascii="Arial Black" w:hAnsi="Arial Black"/>
        <w:smallCaps/>
        <w:noProof/>
        <w:sz w:val="48"/>
        <w:szCs w:val="48"/>
      </w:rPr>
      <mc:AlternateContent>
        <mc:Choice Requires="wps">
          <w:drawing>
            <wp:anchor distT="0" distB="0" distL="114300" distR="114300" simplePos="0" relativeHeight="251659264" behindDoc="0" locked="0" layoutInCell="1" allowOverlap="1" wp14:anchorId="479DDAB5" wp14:editId="0DDC2AC6">
              <wp:simplePos x="0" y="0"/>
              <wp:positionH relativeFrom="column">
                <wp:posOffset>-30480</wp:posOffset>
              </wp:positionH>
              <wp:positionV relativeFrom="paragraph">
                <wp:posOffset>434340</wp:posOffset>
              </wp:positionV>
              <wp:extent cx="1371600" cy="8915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71600" cy="89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19950" w14:textId="77777777" w:rsidR="006E72DA" w:rsidRDefault="006E72DA" w:rsidP="0042336C">
                          <w:pPr>
                            <w:jc w:val="center"/>
                          </w:pPr>
                          <w:r w:rsidRPr="0042336C">
                            <w:rPr>
                              <w:noProof/>
                            </w:rPr>
                            <w:drawing>
                              <wp:inline distT="0" distB="0" distL="0" distR="0" wp14:anchorId="3CB4CCBC" wp14:editId="7F1F10C0">
                                <wp:extent cx="1042416" cy="813816"/>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813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9DDAB5" id="_x0000_t202" coordsize="21600,21600" o:spt="202" path="m,l,21600r21600,l21600,xe">
              <v:stroke joinstyle="miter"/>
              <v:path gradientshapeok="t" o:connecttype="rect"/>
            </v:shapetype>
            <v:shape id="Text Box 5" o:spid="_x0000_s1026" type="#_x0000_t202" style="position:absolute;left:0;text-align:left;margin-left:-2.4pt;margin-top:34.2pt;width:10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" fillcolor="white [3201]" stroked="f" strokeweight=".5pt">
              <v:textbox>
                <w:txbxContent>
                  <w:p w14:paraId="52619950" w14:textId="77777777" w:rsidR="006E72DA" w:rsidRDefault="006E72DA" w:rsidP="0042336C">
                    <w:pPr>
                      <w:jc w:val="center"/>
                    </w:pPr>
                    <w:r w:rsidRPr="0042336C">
                      <w:rPr>
                        <w:noProof/>
                      </w:rPr>
                      <w:drawing>
                        <wp:inline distT="0" distB="0" distL="0" distR="0" wp14:anchorId="3CB4CCBC" wp14:editId="7F1F10C0">
                          <wp:extent cx="1042416" cy="813816"/>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416" cy="813816"/>
                                  </a:xfrm>
                                  <a:prstGeom prst="rect">
                                    <a:avLst/>
                                  </a:prstGeom>
                                  <a:noFill/>
                                  <a:ln>
                                    <a:noFill/>
                                  </a:ln>
                                </pic:spPr>
                              </pic:pic>
                            </a:graphicData>
                          </a:graphic>
                        </wp:inline>
                      </w:drawing>
                    </w:r>
                  </w:p>
                </w:txbxContent>
              </v:textbox>
            </v:shape>
          </w:pict>
        </mc:Fallback>
      </mc:AlternateContent>
    </w:r>
    <w:r w:rsidRPr="001228FB">
      <w:rPr>
        <w:rFonts w:ascii="Arial Black" w:hAnsi="Arial Black"/>
        <w:smallCaps/>
        <w:sz w:val="48"/>
        <w:szCs w:val="48"/>
      </w:rPr>
      <w:t>Washington</w:t>
    </w:r>
    <w:r w:rsidRPr="001228FB">
      <w:rPr>
        <w:rFonts w:ascii="Arial Black" w:hAnsi="Arial Black"/>
        <w:sz w:val="48"/>
        <w:szCs w:val="48"/>
      </w:rPr>
      <w:t xml:space="preserve"> </w:t>
    </w:r>
    <w:r w:rsidRPr="001228FB">
      <w:rPr>
        <w:rFonts w:ascii="Arial Black" w:hAnsi="Arial Black"/>
        <w:smallCaps/>
        <w:sz w:val="48"/>
        <w:szCs w:val="48"/>
      </w:rPr>
      <w:t>Update</w:t>
    </w:r>
    <w:r>
      <w:rPr>
        <w:rFonts w:ascii="Arial" w:hAnsi="Arial" w:cs="Arial"/>
        <w:i/>
        <w:color w:val="C00000"/>
        <w:sz w:val="18"/>
        <w:szCs w:val="18"/>
      </w:rPr>
      <w:t xml:space="preserve">         </w:t>
    </w:r>
  </w:p>
  <w:p w14:paraId="5495BD28" w14:textId="77777777" w:rsidR="006E72DA" w:rsidRPr="00DA7488" w:rsidRDefault="006E72DA" w:rsidP="000403BB">
    <w:pPr>
      <w:pStyle w:val="Heading1"/>
      <w:pBdr>
        <w:top w:val="threeDEngrave" w:sz="24" w:space="11" w:color="auto"/>
        <w:left w:val="threeDEngrave" w:sz="24" w:space="4" w:color="auto"/>
        <w:bottom w:val="threeDEngrave" w:sz="24" w:space="7" w:color="auto"/>
        <w:right w:val="threeDEngrave" w:sz="24" w:space="4" w:color="auto"/>
      </w:pBdr>
      <w:jc w:val="center"/>
      <w:rPr>
        <w:rFonts w:ascii="Arial Black" w:hAnsi="Arial Black"/>
        <w:smallCaps/>
        <w:sz w:val="64"/>
        <w:szCs w:val="64"/>
      </w:rPr>
    </w:pPr>
    <w:r>
      <w:rPr>
        <w:rFonts w:ascii="Arial" w:hAnsi="Arial" w:cs="Arial"/>
        <w:i/>
        <w:color w:val="C00000"/>
        <w:sz w:val="18"/>
        <w:szCs w:val="18"/>
      </w:rPr>
      <w:br/>
    </w:r>
    <w:r w:rsidRPr="008E327C">
      <w:rPr>
        <w:rFonts w:ascii="Arial" w:hAnsi="Arial" w:cs="Arial"/>
        <w:i/>
        <w:color w:val="C00000"/>
        <w:sz w:val="18"/>
        <w:szCs w:val="18"/>
      </w:rPr>
      <w:t>Recent</w:t>
    </w:r>
    <w:r w:rsidRPr="008E327C">
      <w:rPr>
        <w:i/>
        <w:color w:val="C00000"/>
        <w:sz w:val="20"/>
        <w:szCs w:val="20"/>
      </w:rPr>
      <w:t xml:space="preserve"> </w:t>
    </w:r>
    <w:r w:rsidRPr="008E327C">
      <w:rPr>
        <w:rFonts w:ascii="Arial" w:hAnsi="Arial" w:cs="Arial"/>
        <w:i/>
        <w:color w:val="C00000"/>
        <w:sz w:val="18"/>
        <w:szCs w:val="18"/>
      </w:rPr>
      <w:t>news regarding legislation and regulatory actions affecting veterans and people with disabilities.</w:t>
    </w:r>
  </w:p>
  <w:p w14:paraId="0F86990D" w14:textId="77777777" w:rsidR="006E72DA" w:rsidRPr="00F4468C" w:rsidRDefault="006E72DA" w:rsidP="000403BB">
    <w:pPr>
      <w:pBdr>
        <w:top w:val="threeDEngrave" w:sz="24" w:space="11" w:color="auto"/>
        <w:left w:val="threeDEngrave" w:sz="24" w:space="4" w:color="auto"/>
        <w:bottom w:val="threeDEngrave" w:sz="24" w:space="7" w:color="auto"/>
        <w:right w:val="threeDEngrave" w:sz="24" w:space="4" w:color="auto"/>
      </w:pBdr>
      <w:spacing w:line="240" w:lineRule="auto"/>
      <w:jc w:val="center"/>
      <w:rPr>
        <w:rFonts w:ascii="Arial" w:hAnsi="Arial" w:cs="Arial"/>
        <w:b/>
        <w:color w:val="000000"/>
        <w:sz w:val="17"/>
        <w:szCs w:val="17"/>
      </w:rPr>
    </w:pPr>
    <w:r w:rsidRPr="00F4468C">
      <w:rPr>
        <w:rFonts w:ascii="Arial" w:hAnsi="Arial" w:cs="Arial"/>
        <w:b/>
        <w:color w:val="000000"/>
        <w:sz w:val="17"/>
        <w:szCs w:val="17"/>
      </w:rPr>
      <w:t>Written and produced by Paralyzed Veterans of America - Government Relations Department</w:t>
    </w:r>
  </w:p>
  <w:p w14:paraId="39AA4251" w14:textId="5C6510E1" w:rsidR="006E72DA" w:rsidRPr="006379A3" w:rsidRDefault="00BB06D3" w:rsidP="000403BB">
    <w:pPr>
      <w:pBdr>
        <w:top w:val="threeDEngrave" w:sz="24" w:space="11" w:color="auto"/>
        <w:left w:val="threeDEngrave" w:sz="24" w:space="4" w:color="auto"/>
        <w:bottom w:val="threeDEngrave" w:sz="24" w:space="7" w:color="auto"/>
        <w:right w:val="threeDEngrave" w:sz="24" w:space="4" w:color="auto"/>
      </w:pBdr>
      <w:spacing w:line="240" w:lineRule="auto"/>
      <w:rPr>
        <w:rFonts w:ascii="Arial" w:hAnsi="Arial" w:cs="Arial"/>
        <w:b/>
        <w:sz w:val="18"/>
        <w:szCs w:val="18"/>
      </w:rPr>
    </w:pPr>
    <w:r>
      <w:rPr>
        <w:rFonts w:ascii="Arial" w:hAnsi="Arial" w:cs="Arial"/>
        <w:b/>
        <w:sz w:val="24"/>
        <w:szCs w:val="24"/>
      </w:rPr>
      <w:t xml:space="preserve">January </w:t>
    </w:r>
    <w:r w:rsidR="00DA70C0">
      <w:rPr>
        <w:rFonts w:ascii="Arial" w:hAnsi="Arial" w:cs="Arial"/>
        <w:b/>
        <w:sz w:val="24"/>
        <w:szCs w:val="24"/>
      </w:rPr>
      <w:t>30</w:t>
    </w:r>
    <w:r w:rsidR="006E72DA">
      <w:rPr>
        <w:rFonts w:ascii="Arial" w:hAnsi="Arial" w:cs="Arial"/>
        <w:b/>
        <w:sz w:val="24"/>
        <w:szCs w:val="24"/>
      </w:rPr>
      <w:t>, 20</w:t>
    </w:r>
    <w:r>
      <w:rPr>
        <w:rFonts w:ascii="Arial" w:hAnsi="Arial" w:cs="Arial"/>
        <w:b/>
        <w:sz w:val="24"/>
        <w:szCs w:val="24"/>
      </w:rPr>
      <w:t>20</w:t>
    </w:r>
    <w:r w:rsidR="006E72DA" w:rsidRPr="00BD158F">
      <w:rPr>
        <w:rFonts w:ascii="Arial" w:hAnsi="Arial" w:cs="Arial"/>
        <w:b/>
      </w:rPr>
      <w:tab/>
    </w:r>
    <w:r w:rsidR="006E72DA">
      <w:rPr>
        <w:rFonts w:ascii="Arial" w:hAnsi="Arial" w:cs="Arial"/>
        <w:b/>
        <w:sz w:val="18"/>
        <w:szCs w:val="18"/>
      </w:rPr>
      <w:tab/>
    </w:r>
    <w:r w:rsidR="006E72DA">
      <w:rPr>
        <w:rFonts w:ascii="Arial" w:hAnsi="Arial" w:cs="Arial"/>
        <w:b/>
        <w:sz w:val="18"/>
        <w:szCs w:val="18"/>
      </w:rPr>
      <w:tab/>
    </w:r>
    <w:r w:rsidR="006E72DA" w:rsidRPr="00BD158F">
      <w:rPr>
        <w:rFonts w:ascii="Arial" w:hAnsi="Arial" w:cs="Arial"/>
        <w:b/>
        <w:sz w:val="24"/>
        <w:szCs w:val="24"/>
      </w:rPr>
      <w:t xml:space="preserve">         </w:t>
    </w:r>
    <w:r w:rsidR="006E72DA">
      <w:rPr>
        <w:rFonts w:ascii="Arial" w:hAnsi="Arial" w:cs="Arial"/>
        <w:b/>
        <w:sz w:val="24"/>
        <w:szCs w:val="24"/>
      </w:rPr>
      <w:t xml:space="preserve">     </w:t>
    </w:r>
    <w:r w:rsidR="00AB05DD">
      <w:rPr>
        <w:rFonts w:ascii="Arial" w:hAnsi="Arial" w:cs="Arial"/>
        <w:b/>
        <w:sz w:val="24"/>
        <w:szCs w:val="24"/>
      </w:rPr>
      <w:tab/>
    </w:r>
    <w:r w:rsidR="00AB05DD">
      <w:rPr>
        <w:rFonts w:ascii="Arial" w:hAnsi="Arial" w:cs="Arial"/>
        <w:b/>
        <w:sz w:val="24"/>
        <w:szCs w:val="24"/>
      </w:rPr>
      <w:tab/>
    </w:r>
    <w:r w:rsidR="009C7848">
      <w:rPr>
        <w:rFonts w:ascii="Arial" w:hAnsi="Arial" w:cs="Arial"/>
        <w:b/>
        <w:sz w:val="24"/>
        <w:szCs w:val="24"/>
      </w:rPr>
      <w:t xml:space="preserve">                 </w:t>
    </w:r>
    <w:r w:rsidR="006E72DA" w:rsidRPr="00BD158F">
      <w:rPr>
        <w:rFonts w:ascii="Arial" w:hAnsi="Arial" w:cs="Arial"/>
        <w:b/>
        <w:sz w:val="24"/>
        <w:szCs w:val="24"/>
      </w:rPr>
      <w:t>Volume 2</w:t>
    </w:r>
    <w:r>
      <w:rPr>
        <w:rFonts w:ascii="Arial" w:hAnsi="Arial" w:cs="Arial"/>
        <w:b/>
        <w:sz w:val="24"/>
        <w:szCs w:val="24"/>
      </w:rPr>
      <w:t>6</w:t>
    </w:r>
    <w:r w:rsidR="006E72DA" w:rsidRPr="00BD158F">
      <w:rPr>
        <w:rFonts w:ascii="Arial" w:hAnsi="Arial" w:cs="Arial"/>
        <w:b/>
        <w:sz w:val="24"/>
        <w:szCs w:val="24"/>
      </w:rPr>
      <w:t xml:space="preserve">, Number </w:t>
    </w:r>
    <w:r w:rsidR="00EC7E71">
      <w:rPr>
        <w:rFonts w:ascii="Arial" w:hAnsi="Arial" w:cs="Arial"/>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19D"/>
    <w:multiLevelType w:val="hybridMultilevel"/>
    <w:tmpl w:val="C98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02F9"/>
    <w:multiLevelType w:val="multilevel"/>
    <w:tmpl w:val="73D6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67F"/>
    <w:multiLevelType w:val="multilevel"/>
    <w:tmpl w:val="646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35559"/>
    <w:multiLevelType w:val="multilevel"/>
    <w:tmpl w:val="FCC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C2FBF"/>
    <w:multiLevelType w:val="multilevel"/>
    <w:tmpl w:val="646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01415"/>
    <w:multiLevelType w:val="multilevel"/>
    <w:tmpl w:val="3DD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A2920"/>
    <w:multiLevelType w:val="hybridMultilevel"/>
    <w:tmpl w:val="FB242864"/>
    <w:lvl w:ilvl="0" w:tplc="04090005">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7" w15:restartNumberingAfterBreak="0">
    <w:nsid w:val="194521D2"/>
    <w:multiLevelType w:val="multilevel"/>
    <w:tmpl w:val="502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D082C"/>
    <w:multiLevelType w:val="hybridMultilevel"/>
    <w:tmpl w:val="53B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6A4D"/>
    <w:multiLevelType w:val="hybridMultilevel"/>
    <w:tmpl w:val="F5509A20"/>
    <w:lvl w:ilvl="0" w:tplc="5F3874DE">
      <w:start w:val="1"/>
      <w:numFmt w:val="upperLetter"/>
      <w:lvlText w:val="%1."/>
      <w:lvlJc w:val="left"/>
      <w:pPr>
        <w:ind w:left="1080" w:hanging="360"/>
      </w:pPr>
      <w:rPr>
        <w:rFonts w:hint="default"/>
        <w:b/>
        <w:i/>
        <w:color w:val="0070C0"/>
        <w:sz w:val="22"/>
      </w:rPr>
    </w:lvl>
    <w:lvl w:ilvl="1" w:tplc="913C1382">
      <w:start w:val="1"/>
      <w:numFmt w:val="upperLetter"/>
      <w:lvlText w:val="%2."/>
      <w:lvlJc w:val="left"/>
      <w:pPr>
        <w:ind w:left="1800" w:hanging="360"/>
      </w:pPr>
      <w:rPr>
        <w:rFonts w:hint="default"/>
        <w:b/>
        <w:color w:val="0070C0"/>
        <w:sz w:val="22"/>
        <w:szCs w:val="22"/>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F167CF"/>
    <w:multiLevelType w:val="hybridMultilevel"/>
    <w:tmpl w:val="78EE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D28"/>
    <w:multiLevelType w:val="multilevel"/>
    <w:tmpl w:val="9E2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CC1D71"/>
    <w:multiLevelType w:val="multilevel"/>
    <w:tmpl w:val="7B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97275"/>
    <w:multiLevelType w:val="hybridMultilevel"/>
    <w:tmpl w:val="F5509A20"/>
    <w:lvl w:ilvl="0" w:tplc="5F3874DE">
      <w:start w:val="1"/>
      <w:numFmt w:val="upperLetter"/>
      <w:lvlText w:val="%1."/>
      <w:lvlJc w:val="left"/>
      <w:pPr>
        <w:ind w:left="1080" w:hanging="360"/>
      </w:pPr>
      <w:rPr>
        <w:rFonts w:hint="default"/>
        <w:b/>
        <w:i/>
        <w:color w:val="0070C0"/>
        <w:sz w:val="22"/>
      </w:rPr>
    </w:lvl>
    <w:lvl w:ilvl="1" w:tplc="913C1382">
      <w:start w:val="1"/>
      <w:numFmt w:val="upperLetter"/>
      <w:lvlText w:val="%2."/>
      <w:lvlJc w:val="left"/>
      <w:pPr>
        <w:ind w:left="1800" w:hanging="360"/>
      </w:pPr>
      <w:rPr>
        <w:rFonts w:hint="default"/>
        <w:b/>
        <w:color w:val="0070C0"/>
        <w:sz w:val="22"/>
        <w:szCs w:val="22"/>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46147B"/>
    <w:multiLevelType w:val="hybridMultilevel"/>
    <w:tmpl w:val="51E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820A2"/>
    <w:multiLevelType w:val="hybridMultilevel"/>
    <w:tmpl w:val="A25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30136"/>
    <w:multiLevelType w:val="hybridMultilevel"/>
    <w:tmpl w:val="3D2E9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FA0AFF"/>
    <w:multiLevelType w:val="multilevel"/>
    <w:tmpl w:val="646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F196D"/>
    <w:multiLevelType w:val="hybridMultilevel"/>
    <w:tmpl w:val="8DEC0820"/>
    <w:lvl w:ilvl="0" w:tplc="04090015">
      <w:start w:val="1"/>
      <w:numFmt w:val="upperLetter"/>
      <w:lvlText w:val="%1."/>
      <w:lvlJc w:val="left"/>
      <w:pPr>
        <w:ind w:left="1080" w:hanging="360"/>
      </w:pPr>
      <w:rPr>
        <w:rFonts w:hint="default"/>
        <w:b/>
        <w:i/>
        <w:sz w:val="22"/>
      </w:rPr>
    </w:lvl>
    <w:lvl w:ilvl="1" w:tplc="794264FA">
      <w:start w:val="1"/>
      <w:numFmt w:val="upperLetter"/>
      <w:lvlText w:val="%2."/>
      <w:lvlJc w:val="left"/>
      <w:pPr>
        <w:ind w:left="1800" w:hanging="360"/>
      </w:pPr>
      <w:rPr>
        <w:rFonts w:hint="default"/>
        <w:b/>
        <w:color w:val="0070C0"/>
      </w:rPr>
    </w:lvl>
    <w:lvl w:ilvl="2" w:tplc="571E97F8">
      <w:start w:val="1"/>
      <w:numFmt w:val="bullet"/>
      <w:lvlText w:val=""/>
      <w:lvlJc w:val="left"/>
      <w:pPr>
        <w:ind w:left="2520" w:hanging="180"/>
      </w:pPr>
      <w:rPr>
        <w:rFonts w:ascii="Symbol" w:hAnsi="Symbol"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C63FC"/>
    <w:multiLevelType w:val="hybridMultilevel"/>
    <w:tmpl w:val="2E8C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D5356"/>
    <w:multiLevelType w:val="hybridMultilevel"/>
    <w:tmpl w:val="5FD4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6B36"/>
    <w:multiLevelType w:val="multilevel"/>
    <w:tmpl w:val="A9F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FB2A4B"/>
    <w:multiLevelType w:val="multilevel"/>
    <w:tmpl w:val="87D20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B5855"/>
    <w:multiLevelType w:val="hybridMultilevel"/>
    <w:tmpl w:val="E71E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F1726"/>
    <w:multiLevelType w:val="hybridMultilevel"/>
    <w:tmpl w:val="39A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11C9F"/>
    <w:multiLevelType w:val="hybridMultilevel"/>
    <w:tmpl w:val="53F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E6803"/>
    <w:multiLevelType w:val="hybridMultilevel"/>
    <w:tmpl w:val="FCD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39AD"/>
    <w:multiLevelType w:val="hybridMultilevel"/>
    <w:tmpl w:val="5C221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41401"/>
    <w:multiLevelType w:val="multilevel"/>
    <w:tmpl w:val="5F1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F2235D"/>
    <w:multiLevelType w:val="hybridMultilevel"/>
    <w:tmpl w:val="B540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584B"/>
    <w:multiLevelType w:val="hybridMultilevel"/>
    <w:tmpl w:val="760884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8EA784B"/>
    <w:multiLevelType w:val="hybridMultilevel"/>
    <w:tmpl w:val="6F6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5"/>
  </w:num>
  <w:num w:numId="7">
    <w:abstractNumId w:val="16"/>
  </w:num>
  <w:num w:numId="8">
    <w:abstractNumId w:val="29"/>
  </w:num>
  <w:num w:numId="9">
    <w:abstractNumId w:val="25"/>
  </w:num>
  <w:num w:numId="10">
    <w:abstractNumId w:val="6"/>
  </w:num>
  <w:num w:numId="11">
    <w:abstractNumId w:val="17"/>
  </w:num>
  <w:num w:numId="12">
    <w:abstractNumId w:val="2"/>
  </w:num>
  <w:num w:numId="13">
    <w:abstractNumId w:val="4"/>
  </w:num>
  <w:num w:numId="14">
    <w:abstractNumId w:val="0"/>
  </w:num>
  <w:num w:numId="15">
    <w:abstractNumId w:val="31"/>
  </w:num>
  <w:num w:numId="16">
    <w:abstractNumId w:val="20"/>
  </w:num>
  <w:num w:numId="17">
    <w:abstractNumId w:val="11"/>
  </w:num>
  <w:num w:numId="18">
    <w:abstractNumId w:val="7"/>
  </w:num>
  <w:num w:numId="19">
    <w:abstractNumId w:val="12"/>
  </w:num>
  <w:num w:numId="20">
    <w:abstractNumId w:val="28"/>
  </w:num>
  <w:num w:numId="21">
    <w:abstractNumId w:val="14"/>
  </w:num>
  <w:num w:numId="22">
    <w:abstractNumId w:val="22"/>
  </w:num>
  <w:num w:numId="23">
    <w:abstractNumId w:val="1"/>
  </w:num>
  <w:num w:numId="24">
    <w:abstractNumId w:val="26"/>
  </w:num>
  <w:num w:numId="25">
    <w:abstractNumId w:val="24"/>
  </w:num>
  <w:num w:numId="26">
    <w:abstractNumId w:val="23"/>
  </w:num>
  <w:num w:numId="27">
    <w:abstractNumId w:val="27"/>
  </w:num>
  <w:num w:numId="28">
    <w:abstractNumId w:val="8"/>
  </w:num>
  <w:num w:numId="29">
    <w:abstractNumId w:val="10"/>
  </w:num>
  <w:num w:numId="30">
    <w:abstractNumId w:val="19"/>
  </w:num>
  <w:num w:numId="31">
    <w:abstractNumId w:val="13"/>
  </w:num>
  <w:num w:numId="32">
    <w:abstractNumId w:val="18"/>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E6"/>
    <w:rsid w:val="00001338"/>
    <w:rsid w:val="00004CF5"/>
    <w:rsid w:val="00005027"/>
    <w:rsid w:val="0000613C"/>
    <w:rsid w:val="000112FA"/>
    <w:rsid w:val="00013E1D"/>
    <w:rsid w:val="000154E6"/>
    <w:rsid w:val="00020BE6"/>
    <w:rsid w:val="00027A85"/>
    <w:rsid w:val="000403BB"/>
    <w:rsid w:val="00046338"/>
    <w:rsid w:val="00054B3B"/>
    <w:rsid w:val="00056B41"/>
    <w:rsid w:val="00065821"/>
    <w:rsid w:val="000708C4"/>
    <w:rsid w:val="00072EC0"/>
    <w:rsid w:val="00073397"/>
    <w:rsid w:val="0007773C"/>
    <w:rsid w:val="00081E42"/>
    <w:rsid w:val="00087D74"/>
    <w:rsid w:val="00090483"/>
    <w:rsid w:val="00091453"/>
    <w:rsid w:val="00091DDD"/>
    <w:rsid w:val="0009261B"/>
    <w:rsid w:val="00095D0E"/>
    <w:rsid w:val="000A243B"/>
    <w:rsid w:val="000A5943"/>
    <w:rsid w:val="000A70BD"/>
    <w:rsid w:val="000A7858"/>
    <w:rsid w:val="000B16C9"/>
    <w:rsid w:val="000B30F4"/>
    <w:rsid w:val="000C5EE2"/>
    <w:rsid w:val="000C6F6B"/>
    <w:rsid w:val="000C7733"/>
    <w:rsid w:val="000D5819"/>
    <w:rsid w:val="000D59CF"/>
    <w:rsid w:val="000E0F72"/>
    <w:rsid w:val="000E17CB"/>
    <w:rsid w:val="000E2686"/>
    <w:rsid w:val="000E278F"/>
    <w:rsid w:val="000E2A3A"/>
    <w:rsid w:val="000E5BC2"/>
    <w:rsid w:val="000F033B"/>
    <w:rsid w:val="000F1146"/>
    <w:rsid w:val="000F29A6"/>
    <w:rsid w:val="000F4EEC"/>
    <w:rsid w:val="000F52E4"/>
    <w:rsid w:val="000F7769"/>
    <w:rsid w:val="00107426"/>
    <w:rsid w:val="0011124F"/>
    <w:rsid w:val="00111EB1"/>
    <w:rsid w:val="00114AAA"/>
    <w:rsid w:val="001228FB"/>
    <w:rsid w:val="001235DD"/>
    <w:rsid w:val="00132405"/>
    <w:rsid w:val="00133B46"/>
    <w:rsid w:val="00135531"/>
    <w:rsid w:val="0013604F"/>
    <w:rsid w:val="00136633"/>
    <w:rsid w:val="00142B72"/>
    <w:rsid w:val="00145E32"/>
    <w:rsid w:val="001501B0"/>
    <w:rsid w:val="00151DB1"/>
    <w:rsid w:val="00152856"/>
    <w:rsid w:val="00156351"/>
    <w:rsid w:val="00161AA2"/>
    <w:rsid w:val="00162A0D"/>
    <w:rsid w:val="00163DF7"/>
    <w:rsid w:val="001660E2"/>
    <w:rsid w:val="00172AB1"/>
    <w:rsid w:val="00176EC2"/>
    <w:rsid w:val="00177796"/>
    <w:rsid w:val="00177AED"/>
    <w:rsid w:val="001808E9"/>
    <w:rsid w:val="00184B99"/>
    <w:rsid w:val="00184C34"/>
    <w:rsid w:val="001927E4"/>
    <w:rsid w:val="00192B1B"/>
    <w:rsid w:val="00194CD6"/>
    <w:rsid w:val="00195289"/>
    <w:rsid w:val="001955B9"/>
    <w:rsid w:val="0019753E"/>
    <w:rsid w:val="00197A1F"/>
    <w:rsid w:val="001A05CF"/>
    <w:rsid w:val="001A0CC6"/>
    <w:rsid w:val="001A2258"/>
    <w:rsid w:val="001A6D76"/>
    <w:rsid w:val="001C0CD5"/>
    <w:rsid w:val="001C213D"/>
    <w:rsid w:val="001C7D63"/>
    <w:rsid w:val="001C7E90"/>
    <w:rsid w:val="001D6558"/>
    <w:rsid w:val="001E4010"/>
    <w:rsid w:val="001E4528"/>
    <w:rsid w:val="001E6800"/>
    <w:rsid w:val="001F058E"/>
    <w:rsid w:val="001F5AFF"/>
    <w:rsid w:val="00205DE1"/>
    <w:rsid w:val="002224C3"/>
    <w:rsid w:val="00223699"/>
    <w:rsid w:val="00223C3B"/>
    <w:rsid w:val="00233322"/>
    <w:rsid w:val="002369BC"/>
    <w:rsid w:val="00237FE3"/>
    <w:rsid w:val="00247C66"/>
    <w:rsid w:val="00250CA1"/>
    <w:rsid w:val="00254045"/>
    <w:rsid w:val="00256D15"/>
    <w:rsid w:val="00260527"/>
    <w:rsid w:val="00262C9E"/>
    <w:rsid w:val="002637EB"/>
    <w:rsid w:val="002640A4"/>
    <w:rsid w:val="002653E7"/>
    <w:rsid w:val="00271CF5"/>
    <w:rsid w:val="00282424"/>
    <w:rsid w:val="00285DEB"/>
    <w:rsid w:val="00287811"/>
    <w:rsid w:val="00292FBE"/>
    <w:rsid w:val="00294EF3"/>
    <w:rsid w:val="00295663"/>
    <w:rsid w:val="002A30BF"/>
    <w:rsid w:val="002A6217"/>
    <w:rsid w:val="002A68F8"/>
    <w:rsid w:val="002B01B6"/>
    <w:rsid w:val="002B1F92"/>
    <w:rsid w:val="002B4DE1"/>
    <w:rsid w:val="002B58A5"/>
    <w:rsid w:val="002B7AD4"/>
    <w:rsid w:val="002B7DC0"/>
    <w:rsid w:val="002C51F0"/>
    <w:rsid w:val="002C555F"/>
    <w:rsid w:val="002D4991"/>
    <w:rsid w:val="002D613B"/>
    <w:rsid w:val="002D626C"/>
    <w:rsid w:val="002E594B"/>
    <w:rsid w:val="002F3B23"/>
    <w:rsid w:val="003032F8"/>
    <w:rsid w:val="003127F0"/>
    <w:rsid w:val="00322B53"/>
    <w:rsid w:val="00324D99"/>
    <w:rsid w:val="003330E3"/>
    <w:rsid w:val="00334AA9"/>
    <w:rsid w:val="00335479"/>
    <w:rsid w:val="003366FC"/>
    <w:rsid w:val="003408BA"/>
    <w:rsid w:val="00340ADD"/>
    <w:rsid w:val="00353D0B"/>
    <w:rsid w:val="003611EB"/>
    <w:rsid w:val="00363417"/>
    <w:rsid w:val="00364220"/>
    <w:rsid w:val="003655A7"/>
    <w:rsid w:val="0037156D"/>
    <w:rsid w:val="00377E53"/>
    <w:rsid w:val="003832BF"/>
    <w:rsid w:val="003855D4"/>
    <w:rsid w:val="00394BF3"/>
    <w:rsid w:val="0039767A"/>
    <w:rsid w:val="003A0090"/>
    <w:rsid w:val="003A1A11"/>
    <w:rsid w:val="003A4E55"/>
    <w:rsid w:val="003A75FF"/>
    <w:rsid w:val="003B228A"/>
    <w:rsid w:val="003C01D8"/>
    <w:rsid w:val="003C1521"/>
    <w:rsid w:val="003C2CCA"/>
    <w:rsid w:val="003C2EFA"/>
    <w:rsid w:val="003C4950"/>
    <w:rsid w:val="003C5394"/>
    <w:rsid w:val="003D14F8"/>
    <w:rsid w:val="003D476C"/>
    <w:rsid w:val="003D6565"/>
    <w:rsid w:val="003D701B"/>
    <w:rsid w:val="003E49A5"/>
    <w:rsid w:val="003E7DBC"/>
    <w:rsid w:val="003F424C"/>
    <w:rsid w:val="003F49FB"/>
    <w:rsid w:val="003F5CDC"/>
    <w:rsid w:val="003F79B9"/>
    <w:rsid w:val="0040452A"/>
    <w:rsid w:val="004049C5"/>
    <w:rsid w:val="004050F0"/>
    <w:rsid w:val="004073E7"/>
    <w:rsid w:val="004130B6"/>
    <w:rsid w:val="00415593"/>
    <w:rsid w:val="004177B4"/>
    <w:rsid w:val="004218F6"/>
    <w:rsid w:val="00422C69"/>
    <w:rsid w:val="0042336C"/>
    <w:rsid w:val="00426309"/>
    <w:rsid w:val="00432549"/>
    <w:rsid w:val="004416DB"/>
    <w:rsid w:val="004453F3"/>
    <w:rsid w:val="0044641A"/>
    <w:rsid w:val="00450E7F"/>
    <w:rsid w:val="00462ACC"/>
    <w:rsid w:val="004632FC"/>
    <w:rsid w:val="00467A17"/>
    <w:rsid w:val="0047393A"/>
    <w:rsid w:val="0047522B"/>
    <w:rsid w:val="00475DD1"/>
    <w:rsid w:val="0048038F"/>
    <w:rsid w:val="0048331B"/>
    <w:rsid w:val="004847A8"/>
    <w:rsid w:val="0049119D"/>
    <w:rsid w:val="00494295"/>
    <w:rsid w:val="00496E9E"/>
    <w:rsid w:val="004A17E7"/>
    <w:rsid w:val="004A6CBC"/>
    <w:rsid w:val="004B0A35"/>
    <w:rsid w:val="004B469C"/>
    <w:rsid w:val="004B627F"/>
    <w:rsid w:val="004C16F5"/>
    <w:rsid w:val="004C51CA"/>
    <w:rsid w:val="004C5493"/>
    <w:rsid w:val="004C7CF0"/>
    <w:rsid w:val="004D1AFC"/>
    <w:rsid w:val="004D3C1C"/>
    <w:rsid w:val="004E2D0A"/>
    <w:rsid w:val="004E5703"/>
    <w:rsid w:val="004F4EF5"/>
    <w:rsid w:val="0050379A"/>
    <w:rsid w:val="00504C44"/>
    <w:rsid w:val="00510B22"/>
    <w:rsid w:val="0051189F"/>
    <w:rsid w:val="00512C39"/>
    <w:rsid w:val="00513021"/>
    <w:rsid w:val="0051566F"/>
    <w:rsid w:val="0051610A"/>
    <w:rsid w:val="0052040E"/>
    <w:rsid w:val="00524CB9"/>
    <w:rsid w:val="00525C80"/>
    <w:rsid w:val="00527834"/>
    <w:rsid w:val="00531406"/>
    <w:rsid w:val="005324E5"/>
    <w:rsid w:val="0053497E"/>
    <w:rsid w:val="005443CA"/>
    <w:rsid w:val="00546682"/>
    <w:rsid w:val="00554667"/>
    <w:rsid w:val="005547E7"/>
    <w:rsid w:val="00562A0E"/>
    <w:rsid w:val="00567553"/>
    <w:rsid w:val="005737A0"/>
    <w:rsid w:val="005844FA"/>
    <w:rsid w:val="0059339E"/>
    <w:rsid w:val="00594BBB"/>
    <w:rsid w:val="0059654A"/>
    <w:rsid w:val="005A0B4C"/>
    <w:rsid w:val="005A20C8"/>
    <w:rsid w:val="005A5F7D"/>
    <w:rsid w:val="005A789D"/>
    <w:rsid w:val="005B500F"/>
    <w:rsid w:val="005B50F8"/>
    <w:rsid w:val="005C6C93"/>
    <w:rsid w:val="005D31F4"/>
    <w:rsid w:val="005D4C9E"/>
    <w:rsid w:val="005D649E"/>
    <w:rsid w:val="005E15A2"/>
    <w:rsid w:val="005E5996"/>
    <w:rsid w:val="005F0AE8"/>
    <w:rsid w:val="005F4169"/>
    <w:rsid w:val="00602D52"/>
    <w:rsid w:val="0060514E"/>
    <w:rsid w:val="006058D2"/>
    <w:rsid w:val="006127BE"/>
    <w:rsid w:val="006149DB"/>
    <w:rsid w:val="00615E33"/>
    <w:rsid w:val="00616F80"/>
    <w:rsid w:val="00617C67"/>
    <w:rsid w:val="00620103"/>
    <w:rsid w:val="00623B85"/>
    <w:rsid w:val="00625AA6"/>
    <w:rsid w:val="00627B0C"/>
    <w:rsid w:val="00630632"/>
    <w:rsid w:val="00630EC1"/>
    <w:rsid w:val="00631375"/>
    <w:rsid w:val="00635D67"/>
    <w:rsid w:val="006372F7"/>
    <w:rsid w:val="006379A3"/>
    <w:rsid w:val="00651323"/>
    <w:rsid w:val="00651486"/>
    <w:rsid w:val="0065374C"/>
    <w:rsid w:val="00654B74"/>
    <w:rsid w:val="0066014A"/>
    <w:rsid w:val="006616B7"/>
    <w:rsid w:val="00664A11"/>
    <w:rsid w:val="00670098"/>
    <w:rsid w:val="00670CFB"/>
    <w:rsid w:val="00671C9F"/>
    <w:rsid w:val="006778FB"/>
    <w:rsid w:val="006813CF"/>
    <w:rsid w:val="00687DA4"/>
    <w:rsid w:val="00692E88"/>
    <w:rsid w:val="00697FD7"/>
    <w:rsid w:val="006A6FDA"/>
    <w:rsid w:val="006B01F7"/>
    <w:rsid w:val="006B336A"/>
    <w:rsid w:val="006B36A3"/>
    <w:rsid w:val="006B5E0E"/>
    <w:rsid w:val="006C0621"/>
    <w:rsid w:val="006C0C80"/>
    <w:rsid w:val="006C1963"/>
    <w:rsid w:val="006C19D3"/>
    <w:rsid w:val="006C3D8E"/>
    <w:rsid w:val="006C7723"/>
    <w:rsid w:val="006D0624"/>
    <w:rsid w:val="006D0653"/>
    <w:rsid w:val="006D4B8E"/>
    <w:rsid w:val="006E0980"/>
    <w:rsid w:val="006E2E10"/>
    <w:rsid w:val="006E3DA7"/>
    <w:rsid w:val="006E3DB5"/>
    <w:rsid w:val="006E6DDE"/>
    <w:rsid w:val="006E72DA"/>
    <w:rsid w:val="006F4C04"/>
    <w:rsid w:val="00700266"/>
    <w:rsid w:val="007010BE"/>
    <w:rsid w:val="00704A95"/>
    <w:rsid w:val="007076B1"/>
    <w:rsid w:val="00720A36"/>
    <w:rsid w:val="00724B86"/>
    <w:rsid w:val="00734504"/>
    <w:rsid w:val="00736885"/>
    <w:rsid w:val="00740ED4"/>
    <w:rsid w:val="00744298"/>
    <w:rsid w:val="00745C3C"/>
    <w:rsid w:val="00747219"/>
    <w:rsid w:val="007522CC"/>
    <w:rsid w:val="00752FC2"/>
    <w:rsid w:val="007543D5"/>
    <w:rsid w:val="00754747"/>
    <w:rsid w:val="00754AB4"/>
    <w:rsid w:val="00755A0C"/>
    <w:rsid w:val="007577B0"/>
    <w:rsid w:val="00760417"/>
    <w:rsid w:val="00760BFA"/>
    <w:rsid w:val="00761B20"/>
    <w:rsid w:val="00763F9F"/>
    <w:rsid w:val="00764B51"/>
    <w:rsid w:val="00765EDA"/>
    <w:rsid w:val="00770754"/>
    <w:rsid w:val="00771CAF"/>
    <w:rsid w:val="007726B5"/>
    <w:rsid w:val="007729C4"/>
    <w:rsid w:val="007743C9"/>
    <w:rsid w:val="00775565"/>
    <w:rsid w:val="007768AB"/>
    <w:rsid w:val="00780049"/>
    <w:rsid w:val="007846EA"/>
    <w:rsid w:val="00784BDE"/>
    <w:rsid w:val="00786A03"/>
    <w:rsid w:val="00786DBC"/>
    <w:rsid w:val="00787167"/>
    <w:rsid w:val="0078759F"/>
    <w:rsid w:val="00787786"/>
    <w:rsid w:val="00787B34"/>
    <w:rsid w:val="00794AFA"/>
    <w:rsid w:val="00797D17"/>
    <w:rsid w:val="007A12E4"/>
    <w:rsid w:val="007A748F"/>
    <w:rsid w:val="007B124F"/>
    <w:rsid w:val="007B1858"/>
    <w:rsid w:val="007B6D4E"/>
    <w:rsid w:val="007C35C3"/>
    <w:rsid w:val="007C3C23"/>
    <w:rsid w:val="007C3EE4"/>
    <w:rsid w:val="007C40B0"/>
    <w:rsid w:val="007C4838"/>
    <w:rsid w:val="007C5ACC"/>
    <w:rsid w:val="007C63B7"/>
    <w:rsid w:val="007E06C9"/>
    <w:rsid w:val="007F0AE3"/>
    <w:rsid w:val="007F17CF"/>
    <w:rsid w:val="00802204"/>
    <w:rsid w:val="00807733"/>
    <w:rsid w:val="00807C8D"/>
    <w:rsid w:val="0081577F"/>
    <w:rsid w:val="00821AE0"/>
    <w:rsid w:val="008229F3"/>
    <w:rsid w:val="00823154"/>
    <w:rsid w:val="0082581F"/>
    <w:rsid w:val="00825DC6"/>
    <w:rsid w:val="00826922"/>
    <w:rsid w:val="00827351"/>
    <w:rsid w:val="00827E6A"/>
    <w:rsid w:val="00830924"/>
    <w:rsid w:val="0083101B"/>
    <w:rsid w:val="008316F3"/>
    <w:rsid w:val="00834132"/>
    <w:rsid w:val="00836548"/>
    <w:rsid w:val="008428DB"/>
    <w:rsid w:val="00844801"/>
    <w:rsid w:val="00846DF6"/>
    <w:rsid w:val="00852F38"/>
    <w:rsid w:val="008615F6"/>
    <w:rsid w:val="00863A49"/>
    <w:rsid w:val="00864B93"/>
    <w:rsid w:val="00871A8F"/>
    <w:rsid w:val="00872465"/>
    <w:rsid w:val="008742C4"/>
    <w:rsid w:val="00886DFB"/>
    <w:rsid w:val="00886E76"/>
    <w:rsid w:val="00892774"/>
    <w:rsid w:val="008934A2"/>
    <w:rsid w:val="0089490A"/>
    <w:rsid w:val="008951BC"/>
    <w:rsid w:val="008961C1"/>
    <w:rsid w:val="00896263"/>
    <w:rsid w:val="008A0444"/>
    <w:rsid w:val="008A2852"/>
    <w:rsid w:val="008A2EBF"/>
    <w:rsid w:val="008A5B01"/>
    <w:rsid w:val="008A6180"/>
    <w:rsid w:val="008A73E8"/>
    <w:rsid w:val="008A7E6D"/>
    <w:rsid w:val="008B4DC7"/>
    <w:rsid w:val="008B561A"/>
    <w:rsid w:val="008B5AEF"/>
    <w:rsid w:val="008B655A"/>
    <w:rsid w:val="008C2409"/>
    <w:rsid w:val="008C46E9"/>
    <w:rsid w:val="008C6C30"/>
    <w:rsid w:val="008C70D0"/>
    <w:rsid w:val="008D0498"/>
    <w:rsid w:val="008D753A"/>
    <w:rsid w:val="008E327C"/>
    <w:rsid w:val="008E7619"/>
    <w:rsid w:val="008E7CFF"/>
    <w:rsid w:val="008F05A6"/>
    <w:rsid w:val="008F6950"/>
    <w:rsid w:val="00900F31"/>
    <w:rsid w:val="0091778E"/>
    <w:rsid w:val="00922F03"/>
    <w:rsid w:val="0092387B"/>
    <w:rsid w:val="00923D75"/>
    <w:rsid w:val="0093098A"/>
    <w:rsid w:val="00932066"/>
    <w:rsid w:val="00932965"/>
    <w:rsid w:val="009348D6"/>
    <w:rsid w:val="00934BCD"/>
    <w:rsid w:val="00935DE0"/>
    <w:rsid w:val="00951A47"/>
    <w:rsid w:val="00956987"/>
    <w:rsid w:val="00961CD0"/>
    <w:rsid w:val="009632B7"/>
    <w:rsid w:val="00964264"/>
    <w:rsid w:val="00965BC4"/>
    <w:rsid w:val="00966329"/>
    <w:rsid w:val="00970DD7"/>
    <w:rsid w:val="009767B3"/>
    <w:rsid w:val="00982068"/>
    <w:rsid w:val="00983502"/>
    <w:rsid w:val="00984940"/>
    <w:rsid w:val="00986E87"/>
    <w:rsid w:val="009875DB"/>
    <w:rsid w:val="0099568E"/>
    <w:rsid w:val="00995AB2"/>
    <w:rsid w:val="009A1369"/>
    <w:rsid w:val="009A34B9"/>
    <w:rsid w:val="009A3D65"/>
    <w:rsid w:val="009A7099"/>
    <w:rsid w:val="009B13E6"/>
    <w:rsid w:val="009B16CC"/>
    <w:rsid w:val="009B38E6"/>
    <w:rsid w:val="009C7848"/>
    <w:rsid w:val="009D5E5C"/>
    <w:rsid w:val="009E1212"/>
    <w:rsid w:val="009E35A5"/>
    <w:rsid w:val="009E4654"/>
    <w:rsid w:val="009E49FC"/>
    <w:rsid w:val="009E6BFA"/>
    <w:rsid w:val="009F697C"/>
    <w:rsid w:val="00A05DE8"/>
    <w:rsid w:val="00A07A59"/>
    <w:rsid w:val="00A12418"/>
    <w:rsid w:val="00A12F70"/>
    <w:rsid w:val="00A22061"/>
    <w:rsid w:val="00A31291"/>
    <w:rsid w:val="00A33BD8"/>
    <w:rsid w:val="00A35377"/>
    <w:rsid w:val="00A357AF"/>
    <w:rsid w:val="00A41682"/>
    <w:rsid w:val="00A421DD"/>
    <w:rsid w:val="00A459B4"/>
    <w:rsid w:val="00A526E5"/>
    <w:rsid w:val="00A56E2E"/>
    <w:rsid w:val="00A74340"/>
    <w:rsid w:val="00A74BAF"/>
    <w:rsid w:val="00A75EE4"/>
    <w:rsid w:val="00A76FAF"/>
    <w:rsid w:val="00A77E77"/>
    <w:rsid w:val="00A86D06"/>
    <w:rsid w:val="00A913C6"/>
    <w:rsid w:val="00A9289B"/>
    <w:rsid w:val="00A940CB"/>
    <w:rsid w:val="00AA1B2D"/>
    <w:rsid w:val="00AA352D"/>
    <w:rsid w:val="00AB05DD"/>
    <w:rsid w:val="00AB2066"/>
    <w:rsid w:val="00AB6739"/>
    <w:rsid w:val="00AB765A"/>
    <w:rsid w:val="00AB7EF5"/>
    <w:rsid w:val="00AC0572"/>
    <w:rsid w:val="00AC0CCB"/>
    <w:rsid w:val="00AC2143"/>
    <w:rsid w:val="00AC70B5"/>
    <w:rsid w:val="00AD5250"/>
    <w:rsid w:val="00AD7021"/>
    <w:rsid w:val="00AD7AE6"/>
    <w:rsid w:val="00AE1B2A"/>
    <w:rsid w:val="00AE2FE9"/>
    <w:rsid w:val="00AE3FDF"/>
    <w:rsid w:val="00AF39C7"/>
    <w:rsid w:val="00AF3A10"/>
    <w:rsid w:val="00AF4711"/>
    <w:rsid w:val="00AF6659"/>
    <w:rsid w:val="00AF679D"/>
    <w:rsid w:val="00B00219"/>
    <w:rsid w:val="00B04240"/>
    <w:rsid w:val="00B078E5"/>
    <w:rsid w:val="00B105BA"/>
    <w:rsid w:val="00B1104D"/>
    <w:rsid w:val="00B124DB"/>
    <w:rsid w:val="00B143CA"/>
    <w:rsid w:val="00B15F40"/>
    <w:rsid w:val="00B161F1"/>
    <w:rsid w:val="00B17736"/>
    <w:rsid w:val="00B17A65"/>
    <w:rsid w:val="00B20648"/>
    <w:rsid w:val="00B21C10"/>
    <w:rsid w:val="00B22296"/>
    <w:rsid w:val="00B304D8"/>
    <w:rsid w:val="00B32332"/>
    <w:rsid w:val="00B36122"/>
    <w:rsid w:val="00B4117E"/>
    <w:rsid w:val="00B44DF2"/>
    <w:rsid w:val="00B468EE"/>
    <w:rsid w:val="00B54472"/>
    <w:rsid w:val="00B54DD6"/>
    <w:rsid w:val="00B74CD4"/>
    <w:rsid w:val="00B762F6"/>
    <w:rsid w:val="00B868AF"/>
    <w:rsid w:val="00B87C9D"/>
    <w:rsid w:val="00BB02C9"/>
    <w:rsid w:val="00BB06D3"/>
    <w:rsid w:val="00BB076E"/>
    <w:rsid w:val="00BB2242"/>
    <w:rsid w:val="00BB3AC2"/>
    <w:rsid w:val="00BB420C"/>
    <w:rsid w:val="00BB5510"/>
    <w:rsid w:val="00BC0293"/>
    <w:rsid w:val="00BC0F22"/>
    <w:rsid w:val="00BC3B91"/>
    <w:rsid w:val="00BC589C"/>
    <w:rsid w:val="00BD158F"/>
    <w:rsid w:val="00BD266E"/>
    <w:rsid w:val="00BD2981"/>
    <w:rsid w:val="00BD569E"/>
    <w:rsid w:val="00BE01E4"/>
    <w:rsid w:val="00BE2E8E"/>
    <w:rsid w:val="00BE3884"/>
    <w:rsid w:val="00BF520C"/>
    <w:rsid w:val="00C000BC"/>
    <w:rsid w:val="00C0102A"/>
    <w:rsid w:val="00C01D1F"/>
    <w:rsid w:val="00C0661E"/>
    <w:rsid w:val="00C27187"/>
    <w:rsid w:val="00C27F92"/>
    <w:rsid w:val="00C32922"/>
    <w:rsid w:val="00C40E39"/>
    <w:rsid w:val="00C41D7D"/>
    <w:rsid w:val="00C4309B"/>
    <w:rsid w:val="00C44808"/>
    <w:rsid w:val="00C535E9"/>
    <w:rsid w:val="00C5398C"/>
    <w:rsid w:val="00C6574D"/>
    <w:rsid w:val="00C66707"/>
    <w:rsid w:val="00C733B7"/>
    <w:rsid w:val="00C80015"/>
    <w:rsid w:val="00C81DE7"/>
    <w:rsid w:val="00C91E3D"/>
    <w:rsid w:val="00C93567"/>
    <w:rsid w:val="00C942B6"/>
    <w:rsid w:val="00C9532B"/>
    <w:rsid w:val="00CA55AE"/>
    <w:rsid w:val="00CA7481"/>
    <w:rsid w:val="00CA77B1"/>
    <w:rsid w:val="00CB09D3"/>
    <w:rsid w:val="00CB0C1A"/>
    <w:rsid w:val="00CB2399"/>
    <w:rsid w:val="00CB3323"/>
    <w:rsid w:val="00CB4DF6"/>
    <w:rsid w:val="00CB6EB9"/>
    <w:rsid w:val="00CC1B43"/>
    <w:rsid w:val="00CC33C2"/>
    <w:rsid w:val="00CD50EA"/>
    <w:rsid w:val="00CE1DE3"/>
    <w:rsid w:val="00CE4565"/>
    <w:rsid w:val="00CF13EC"/>
    <w:rsid w:val="00D00A2F"/>
    <w:rsid w:val="00D0372C"/>
    <w:rsid w:val="00D1205E"/>
    <w:rsid w:val="00D17152"/>
    <w:rsid w:val="00D221DF"/>
    <w:rsid w:val="00D32408"/>
    <w:rsid w:val="00D4535D"/>
    <w:rsid w:val="00D55347"/>
    <w:rsid w:val="00D566CF"/>
    <w:rsid w:val="00D61337"/>
    <w:rsid w:val="00D634E8"/>
    <w:rsid w:val="00D636FA"/>
    <w:rsid w:val="00D64D35"/>
    <w:rsid w:val="00D70DAD"/>
    <w:rsid w:val="00D73037"/>
    <w:rsid w:val="00D73935"/>
    <w:rsid w:val="00D754AD"/>
    <w:rsid w:val="00D76AB4"/>
    <w:rsid w:val="00D87336"/>
    <w:rsid w:val="00D9075E"/>
    <w:rsid w:val="00D91BDC"/>
    <w:rsid w:val="00D93D2E"/>
    <w:rsid w:val="00DA2D47"/>
    <w:rsid w:val="00DA6D04"/>
    <w:rsid w:val="00DA70C0"/>
    <w:rsid w:val="00DA7488"/>
    <w:rsid w:val="00DA7B7A"/>
    <w:rsid w:val="00DB0488"/>
    <w:rsid w:val="00DB42E4"/>
    <w:rsid w:val="00DC314C"/>
    <w:rsid w:val="00DC65B8"/>
    <w:rsid w:val="00DE38F7"/>
    <w:rsid w:val="00DE7C86"/>
    <w:rsid w:val="00DF0A06"/>
    <w:rsid w:val="00DF0E99"/>
    <w:rsid w:val="00DF3BF7"/>
    <w:rsid w:val="00DF4248"/>
    <w:rsid w:val="00DF42BB"/>
    <w:rsid w:val="00DF49F8"/>
    <w:rsid w:val="00DF4CFF"/>
    <w:rsid w:val="00E0167D"/>
    <w:rsid w:val="00E044A2"/>
    <w:rsid w:val="00E134F6"/>
    <w:rsid w:val="00E2239C"/>
    <w:rsid w:val="00E22ED3"/>
    <w:rsid w:val="00E23A3B"/>
    <w:rsid w:val="00E3350F"/>
    <w:rsid w:val="00E33C73"/>
    <w:rsid w:val="00E35B2B"/>
    <w:rsid w:val="00E369AA"/>
    <w:rsid w:val="00E50D66"/>
    <w:rsid w:val="00E51E53"/>
    <w:rsid w:val="00E6208F"/>
    <w:rsid w:val="00E75453"/>
    <w:rsid w:val="00E81B23"/>
    <w:rsid w:val="00E82BA1"/>
    <w:rsid w:val="00E86D4C"/>
    <w:rsid w:val="00E8715C"/>
    <w:rsid w:val="00E9033C"/>
    <w:rsid w:val="00E91332"/>
    <w:rsid w:val="00E931D9"/>
    <w:rsid w:val="00E9423E"/>
    <w:rsid w:val="00EA0907"/>
    <w:rsid w:val="00EB0977"/>
    <w:rsid w:val="00EB31C7"/>
    <w:rsid w:val="00EB4B2F"/>
    <w:rsid w:val="00EC20AC"/>
    <w:rsid w:val="00EC21BC"/>
    <w:rsid w:val="00EC2ED5"/>
    <w:rsid w:val="00EC49EC"/>
    <w:rsid w:val="00EC7E71"/>
    <w:rsid w:val="00ED15DB"/>
    <w:rsid w:val="00ED18AB"/>
    <w:rsid w:val="00ED22E0"/>
    <w:rsid w:val="00ED4848"/>
    <w:rsid w:val="00EE012D"/>
    <w:rsid w:val="00EE1DE4"/>
    <w:rsid w:val="00EF59A5"/>
    <w:rsid w:val="00EF5AE7"/>
    <w:rsid w:val="00F039D8"/>
    <w:rsid w:val="00F0620D"/>
    <w:rsid w:val="00F10B5E"/>
    <w:rsid w:val="00F117F0"/>
    <w:rsid w:val="00F16F79"/>
    <w:rsid w:val="00F171F9"/>
    <w:rsid w:val="00F17C3C"/>
    <w:rsid w:val="00F22510"/>
    <w:rsid w:val="00F42AE2"/>
    <w:rsid w:val="00F43DF7"/>
    <w:rsid w:val="00F4468C"/>
    <w:rsid w:val="00F60379"/>
    <w:rsid w:val="00F607CD"/>
    <w:rsid w:val="00F6167C"/>
    <w:rsid w:val="00F72801"/>
    <w:rsid w:val="00F7311C"/>
    <w:rsid w:val="00F80087"/>
    <w:rsid w:val="00F804A4"/>
    <w:rsid w:val="00F841C9"/>
    <w:rsid w:val="00F87C7D"/>
    <w:rsid w:val="00F92A00"/>
    <w:rsid w:val="00FA1C76"/>
    <w:rsid w:val="00FA2D5D"/>
    <w:rsid w:val="00FB0773"/>
    <w:rsid w:val="00FB1B8C"/>
    <w:rsid w:val="00FB1ECF"/>
    <w:rsid w:val="00FB4D22"/>
    <w:rsid w:val="00FC0ADA"/>
    <w:rsid w:val="00FC2C56"/>
    <w:rsid w:val="00FC2E46"/>
    <w:rsid w:val="00FC6FFF"/>
    <w:rsid w:val="00FD08E9"/>
    <w:rsid w:val="00FD16F2"/>
    <w:rsid w:val="00FD1CE3"/>
    <w:rsid w:val="00FD3643"/>
    <w:rsid w:val="00FE1B70"/>
    <w:rsid w:val="00FE6894"/>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3ADE"/>
  <w15:docId w15:val="{83B6F2D8-A5F5-49F9-8557-0FDDF4D4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0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BalloonText">
    <w:name w:val="Balloon Text"/>
    <w:basedOn w:val="Normal"/>
    <w:link w:val="BalloonTextChar"/>
    <w:uiPriority w:val="99"/>
    <w:semiHidden/>
    <w:unhideWhenUsed/>
    <w:rsid w:val="00F1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3C"/>
    <w:rPr>
      <w:rFonts w:ascii="Segoe UI" w:hAnsi="Segoe UI" w:cs="Segoe UI"/>
      <w:sz w:val="18"/>
      <w:szCs w:val="18"/>
    </w:rPr>
  </w:style>
  <w:style w:type="paragraph" w:styleId="Header">
    <w:name w:val="header"/>
    <w:basedOn w:val="Normal"/>
    <w:link w:val="HeaderChar"/>
    <w:uiPriority w:val="99"/>
    <w:unhideWhenUsed/>
    <w:rsid w:val="00CA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AE"/>
  </w:style>
  <w:style w:type="paragraph" w:styleId="Footer">
    <w:name w:val="footer"/>
    <w:basedOn w:val="Normal"/>
    <w:link w:val="FooterChar"/>
    <w:uiPriority w:val="99"/>
    <w:unhideWhenUsed/>
    <w:rsid w:val="00CA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AE"/>
  </w:style>
  <w:style w:type="paragraph" w:styleId="NormalWeb">
    <w:name w:val="Normal (Web)"/>
    <w:basedOn w:val="Normal"/>
    <w:uiPriority w:val="99"/>
    <w:semiHidden/>
    <w:unhideWhenUsed/>
    <w:rsid w:val="00635D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7B34"/>
    <w:rPr>
      <w:sz w:val="16"/>
      <w:szCs w:val="16"/>
    </w:rPr>
  </w:style>
  <w:style w:type="paragraph" w:styleId="CommentText">
    <w:name w:val="annotation text"/>
    <w:basedOn w:val="Normal"/>
    <w:link w:val="CommentTextChar"/>
    <w:uiPriority w:val="99"/>
    <w:semiHidden/>
    <w:unhideWhenUsed/>
    <w:rsid w:val="00787B34"/>
    <w:pPr>
      <w:spacing w:line="240" w:lineRule="auto"/>
    </w:pPr>
    <w:rPr>
      <w:sz w:val="20"/>
      <w:szCs w:val="20"/>
    </w:rPr>
  </w:style>
  <w:style w:type="character" w:customStyle="1" w:styleId="CommentTextChar">
    <w:name w:val="Comment Text Char"/>
    <w:basedOn w:val="DefaultParagraphFont"/>
    <w:link w:val="CommentText"/>
    <w:uiPriority w:val="99"/>
    <w:semiHidden/>
    <w:rsid w:val="00787B34"/>
    <w:rPr>
      <w:sz w:val="20"/>
      <w:szCs w:val="20"/>
    </w:rPr>
  </w:style>
  <w:style w:type="paragraph" w:styleId="CommentSubject">
    <w:name w:val="annotation subject"/>
    <w:basedOn w:val="CommentText"/>
    <w:next w:val="CommentText"/>
    <w:link w:val="CommentSubjectChar"/>
    <w:uiPriority w:val="99"/>
    <w:semiHidden/>
    <w:unhideWhenUsed/>
    <w:rsid w:val="00787B34"/>
    <w:rPr>
      <w:b/>
      <w:bCs/>
    </w:rPr>
  </w:style>
  <w:style w:type="character" w:customStyle="1" w:styleId="CommentSubjectChar">
    <w:name w:val="Comment Subject Char"/>
    <w:basedOn w:val="CommentTextChar"/>
    <w:link w:val="CommentSubject"/>
    <w:uiPriority w:val="99"/>
    <w:semiHidden/>
    <w:rsid w:val="00787B34"/>
    <w:rPr>
      <w:b/>
      <w:bCs/>
      <w:sz w:val="20"/>
      <w:szCs w:val="20"/>
    </w:rPr>
  </w:style>
  <w:style w:type="paragraph" w:styleId="NoSpacing">
    <w:name w:val="No Spacing"/>
    <w:uiPriority w:val="1"/>
    <w:qFormat/>
    <w:rsid w:val="006B5E0E"/>
    <w:pPr>
      <w:spacing w:after="0" w:line="240" w:lineRule="auto"/>
    </w:pPr>
  </w:style>
  <w:style w:type="paragraph" w:customStyle="1" w:styleId="Default">
    <w:name w:val="Default"/>
    <w:rsid w:val="002C555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0661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7D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eting-label">
    <w:name w:val="meeting-label"/>
    <w:basedOn w:val="DefaultParagraphFont"/>
    <w:rsid w:val="006C0C80"/>
  </w:style>
  <w:style w:type="character" w:customStyle="1" w:styleId="UnresolvedMention">
    <w:name w:val="Unresolved Mention"/>
    <w:basedOn w:val="DefaultParagraphFont"/>
    <w:uiPriority w:val="99"/>
    <w:semiHidden/>
    <w:unhideWhenUsed/>
    <w:rsid w:val="00B4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615">
      <w:bodyDiv w:val="1"/>
      <w:marLeft w:val="0"/>
      <w:marRight w:val="0"/>
      <w:marTop w:val="0"/>
      <w:marBottom w:val="0"/>
      <w:divBdr>
        <w:top w:val="none" w:sz="0" w:space="0" w:color="auto"/>
        <w:left w:val="none" w:sz="0" w:space="0" w:color="auto"/>
        <w:bottom w:val="none" w:sz="0" w:space="0" w:color="auto"/>
        <w:right w:val="none" w:sz="0" w:space="0" w:color="auto"/>
      </w:divBdr>
    </w:div>
    <w:div w:id="1547329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6275578">
          <w:marLeft w:val="0"/>
          <w:marRight w:val="0"/>
          <w:marTop w:val="0"/>
          <w:marBottom w:val="0"/>
          <w:divBdr>
            <w:top w:val="none" w:sz="0" w:space="0" w:color="auto"/>
            <w:left w:val="none" w:sz="0" w:space="0" w:color="auto"/>
            <w:bottom w:val="single" w:sz="6" w:space="9" w:color="C8C8C8"/>
            <w:right w:val="none" w:sz="0" w:space="0" w:color="auto"/>
          </w:divBdr>
          <w:divsChild>
            <w:div w:id="387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76674629">
          <w:marLeft w:val="0"/>
          <w:marRight w:val="0"/>
          <w:marTop w:val="0"/>
          <w:marBottom w:val="0"/>
          <w:divBdr>
            <w:top w:val="none" w:sz="0" w:space="0" w:color="auto"/>
            <w:left w:val="none" w:sz="0" w:space="0" w:color="auto"/>
            <w:bottom w:val="single" w:sz="6" w:space="9" w:color="C8C8C8"/>
            <w:right w:val="none" w:sz="0" w:space="0" w:color="auto"/>
          </w:divBdr>
          <w:divsChild>
            <w:div w:id="168054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777656">
                  <w:marLeft w:val="0"/>
                  <w:marRight w:val="0"/>
                  <w:marTop w:val="0"/>
                  <w:marBottom w:val="0"/>
                  <w:divBdr>
                    <w:top w:val="none" w:sz="0" w:space="0" w:color="auto"/>
                    <w:left w:val="none" w:sz="0" w:space="0" w:color="auto"/>
                    <w:bottom w:val="none" w:sz="0" w:space="0" w:color="auto"/>
                    <w:right w:val="none" w:sz="0" w:space="0" w:color="auto"/>
                  </w:divBdr>
                  <w:divsChild>
                    <w:div w:id="462894316">
                      <w:marLeft w:val="0"/>
                      <w:marRight w:val="0"/>
                      <w:marTop w:val="0"/>
                      <w:marBottom w:val="0"/>
                      <w:divBdr>
                        <w:top w:val="none" w:sz="0" w:space="0" w:color="auto"/>
                        <w:left w:val="none" w:sz="0" w:space="0" w:color="auto"/>
                        <w:bottom w:val="single" w:sz="6" w:space="9" w:color="C8C8C8"/>
                        <w:right w:val="none" w:sz="0" w:space="0" w:color="auto"/>
                      </w:divBdr>
                      <w:divsChild>
                        <w:div w:id="8962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80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1812496">
          <w:marLeft w:val="0"/>
          <w:marRight w:val="0"/>
          <w:marTop w:val="0"/>
          <w:marBottom w:val="0"/>
          <w:divBdr>
            <w:top w:val="none" w:sz="0" w:space="0" w:color="auto"/>
            <w:left w:val="none" w:sz="0" w:space="0" w:color="auto"/>
            <w:bottom w:val="single" w:sz="6" w:space="9" w:color="C8C8C8"/>
            <w:right w:val="none" w:sz="0" w:space="0" w:color="auto"/>
          </w:divBdr>
          <w:divsChild>
            <w:div w:id="699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1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2154681">
          <w:marLeft w:val="0"/>
          <w:marRight w:val="0"/>
          <w:marTop w:val="0"/>
          <w:marBottom w:val="0"/>
          <w:divBdr>
            <w:top w:val="none" w:sz="0" w:space="0" w:color="auto"/>
            <w:left w:val="none" w:sz="0" w:space="0" w:color="auto"/>
            <w:bottom w:val="single" w:sz="6" w:space="9" w:color="C8C8C8"/>
            <w:right w:val="none" w:sz="0" w:space="0" w:color="auto"/>
          </w:divBdr>
          <w:divsChild>
            <w:div w:id="749038578">
              <w:marLeft w:val="0"/>
              <w:marRight w:val="0"/>
              <w:marTop w:val="0"/>
              <w:marBottom w:val="0"/>
              <w:divBdr>
                <w:top w:val="none" w:sz="0" w:space="0" w:color="auto"/>
                <w:left w:val="none" w:sz="0" w:space="0" w:color="auto"/>
                <w:bottom w:val="none" w:sz="0" w:space="0" w:color="auto"/>
                <w:right w:val="none" w:sz="0" w:space="0" w:color="auto"/>
              </w:divBdr>
              <w:divsChild>
                <w:div w:id="2034569338">
                  <w:marLeft w:val="0"/>
                  <w:marRight w:val="0"/>
                  <w:marTop w:val="0"/>
                  <w:marBottom w:val="0"/>
                  <w:divBdr>
                    <w:top w:val="none" w:sz="0" w:space="0" w:color="auto"/>
                    <w:left w:val="none" w:sz="0" w:space="0" w:color="auto"/>
                    <w:bottom w:val="none" w:sz="0" w:space="0" w:color="auto"/>
                    <w:right w:val="none" w:sz="0" w:space="0" w:color="auto"/>
                  </w:divBdr>
                </w:div>
              </w:divsChild>
            </w:div>
            <w:div w:id="1080834714">
              <w:marLeft w:val="0"/>
              <w:marRight w:val="0"/>
              <w:marTop w:val="0"/>
              <w:marBottom w:val="0"/>
              <w:divBdr>
                <w:top w:val="none" w:sz="0" w:space="0" w:color="auto"/>
                <w:left w:val="none" w:sz="0" w:space="0" w:color="auto"/>
                <w:bottom w:val="none" w:sz="0" w:space="0" w:color="auto"/>
                <w:right w:val="none" w:sz="0" w:space="0" w:color="auto"/>
              </w:divBdr>
            </w:div>
            <w:div w:id="1115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4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9546626">
          <w:marLeft w:val="0"/>
          <w:marRight w:val="0"/>
          <w:marTop w:val="0"/>
          <w:marBottom w:val="0"/>
          <w:divBdr>
            <w:top w:val="none" w:sz="0" w:space="0" w:color="auto"/>
            <w:left w:val="none" w:sz="0" w:space="0" w:color="auto"/>
            <w:bottom w:val="single" w:sz="6" w:space="9" w:color="C8C8C8"/>
            <w:right w:val="none" w:sz="0" w:space="0" w:color="auto"/>
          </w:divBdr>
          <w:divsChild>
            <w:div w:id="574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5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02218718">
          <w:marLeft w:val="0"/>
          <w:marRight w:val="0"/>
          <w:marTop w:val="0"/>
          <w:marBottom w:val="0"/>
          <w:divBdr>
            <w:top w:val="none" w:sz="0" w:space="0" w:color="auto"/>
            <w:left w:val="none" w:sz="0" w:space="0" w:color="auto"/>
            <w:bottom w:val="single" w:sz="6" w:space="9" w:color="C8C8C8"/>
            <w:right w:val="none" w:sz="0" w:space="0" w:color="auto"/>
          </w:divBdr>
          <w:divsChild>
            <w:div w:id="1863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0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5104783">
          <w:marLeft w:val="0"/>
          <w:marRight w:val="0"/>
          <w:marTop w:val="0"/>
          <w:marBottom w:val="0"/>
          <w:divBdr>
            <w:top w:val="none" w:sz="0" w:space="0" w:color="auto"/>
            <w:left w:val="none" w:sz="0" w:space="0" w:color="auto"/>
            <w:bottom w:val="single" w:sz="6" w:space="9" w:color="C8C8C8"/>
            <w:right w:val="none" w:sz="0" w:space="0" w:color="auto"/>
          </w:divBdr>
          <w:divsChild>
            <w:div w:id="156965773">
              <w:marLeft w:val="0"/>
              <w:marRight w:val="0"/>
              <w:marTop w:val="0"/>
              <w:marBottom w:val="0"/>
              <w:divBdr>
                <w:top w:val="none" w:sz="0" w:space="0" w:color="auto"/>
                <w:left w:val="none" w:sz="0" w:space="0" w:color="auto"/>
                <w:bottom w:val="none" w:sz="0" w:space="0" w:color="auto"/>
                <w:right w:val="none" w:sz="0" w:space="0" w:color="auto"/>
              </w:divBdr>
            </w:div>
            <w:div w:id="255097555">
              <w:marLeft w:val="0"/>
              <w:marRight w:val="0"/>
              <w:marTop w:val="0"/>
              <w:marBottom w:val="0"/>
              <w:divBdr>
                <w:top w:val="none" w:sz="0" w:space="0" w:color="auto"/>
                <w:left w:val="none" w:sz="0" w:space="0" w:color="auto"/>
                <w:bottom w:val="none" w:sz="0" w:space="0" w:color="auto"/>
                <w:right w:val="none" w:sz="0" w:space="0" w:color="auto"/>
              </w:divBdr>
            </w:div>
            <w:div w:id="303319944">
              <w:marLeft w:val="0"/>
              <w:marRight w:val="0"/>
              <w:marTop w:val="0"/>
              <w:marBottom w:val="0"/>
              <w:divBdr>
                <w:top w:val="none" w:sz="0" w:space="0" w:color="auto"/>
                <w:left w:val="none" w:sz="0" w:space="0" w:color="auto"/>
                <w:bottom w:val="none" w:sz="0" w:space="0" w:color="auto"/>
                <w:right w:val="none" w:sz="0" w:space="0" w:color="auto"/>
              </w:divBdr>
            </w:div>
            <w:div w:id="429394101">
              <w:marLeft w:val="0"/>
              <w:marRight w:val="0"/>
              <w:marTop w:val="0"/>
              <w:marBottom w:val="0"/>
              <w:divBdr>
                <w:top w:val="none" w:sz="0" w:space="0" w:color="auto"/>
                <w:left w:val="none" w:sz="0" w:space="0" w:color="auto"/>
                <w:bottom w:val="none" w:sz="0" w:space="0" w:color="auto"/>
                <w:right w:val="none" w:sz="0" w:space="0" w:color="auto"/>
              </w:divBdr>
            </w:div>
            <w:div w:id="566720093">
              <w:marLeft w:val="0"/>
              <w:marRight w:val="0"/>
              <w:marTop w:val="0"/>
              <w:marBottom w:val="0"/>
              <w:divBdr>
                <w:top w:val="none" w:sz="0" w:space="0" w:color="auto"/>
                <w:left w:val="none" w:sz="0" w:space="0" w:color="auto"/>
                <w:bottom w:val="none" w:sz="0" w:space="0" w:color="auto"/>
                <w:right w:val="none" w:sz="0" w:space="0" w:color="auto"/>
              </w:divBdr>
            </w:div>
            <w:div w:id="1033922134">
              <w:marLeft w:val="0"/>
              <w:marRight w:val="0"/>
              <w:marTop w:val="0"/>
              <w:marBottom w:val="0"/>
              <w:divBdr>
                <w:top w:val="none" w:sz="0" w:space="0" w:color="auto"/>
                <w:left w:val="none" w:sz="0" w:space="0" w:color="auto"/>
                <w:bottom w:val="none" w:sz="0" w:space="0" w:color="auto"/>
                <w:right w:val="none" w:sz="0" w:space="0" w:color="auto"/>
              </w:divBdr>
            </w:div>
            <w:div w:id="20649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2822459">
          <w:marLeft w:val="0"/>
          <w:marRight w:val="0"/>
          <w:marTop w:val="0"/>
          <w:marBottom w:val="0"/>
          <w:divBdr>
            <w:top w:val="none" w:sz="0" w:space="0" w:color="auto"/>
            <w:left w:val="none" w:sz="0" w:space="0" w:color="auto"/>
            <w:bottom w:val="single" w:sz="6" w:space="9" w:color="C8C8C8"/>
            <w:right w:val="none" w:sz="0" w:space="0" w:color="auto"/>
          </w:divBdr>
          <w:divsChild>
            <w:div w:id="1519544637">
              <w:marLeft w:val="0"/>
              <w:marRight w:val="0"/>
              <w:marTop w:val="0"/>
              <w:marBottom w:val="0"/>
              <w:divBdr>
                <w:top w:val="none" w:sz="0" w:space="0" w:color="auto"/>
                <w:left w:val="none" w:sz="0" w:space="0" w:color="auto"/>
                <w:bottom w:val="none" w:sz="0" w:space="0" w:color="auto"/>
                <w:right w:val="none" w:sz="0" w:space="0" w:color="auto"/>
              </w:divBdr>
            </w:div>
            <w:div w:id="17812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8779">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0342787">
          <w:marLeft w:val="0"/>
          <w:marRight w:val="0"/>
          <w:marTop w:val="0"/>
          <w:marBottom w:val="0"/>
          <w:divBdr>
            <w:top w:val="none" w:sz="0" w:space="0" w:color="auto"/>
            <w:left w:val="none" w:sz="0" w:space="0" w:color="auto"/>
            <w:bottom w:val="single" w:sz="6" w:space="9" w:color="C8C8C8"/>
            <w:right w:val="none" w:sz="0" w:space="0" w:color="auto"/>
          </w:divBdr>
          <w:divsChild>
            <w:div w:id="8254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3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6209692">
          <w:marLeft w:val="0"/>
          <w:marRight w:val="0"/>
          <w:marTop w:val="0"/>
          <w:marBottom w:val="0"/>
          <w:divBdr>
            <w:top w:val="none" w:sz="0" w:space="0" w:color="auto"/>
            <w:left w:val="none" w:sz="0" w:space="0" w:color="auto"/>
            <w:bottom w:val="single" w:sz="6" w:space="9" w:color="C8C8C8"/>
            <w:right w:val="none" w:sz="0" w:space="0" w:color="auto"/>
          </w:divBdr>
          <w:divsChild>
            <w:div w:id="252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07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40161999">
          <w:marLeft w:val="0"/>
          <w:marRight w:val="0"/>
          <w:marTop w:val="0"/>
          <w:marBottom w:val="0"/>
          <w:divBdr>
            <w:top w:val="none" w:sz="0" w:space="0" w:color="auto"/>
            <w:left w:val="none" w:sz="0" w:space="0" w:color="auto"/>
            <w:bottom w:val="single" w:sz="6" w:space="9" w:color="C8C8C8"/>
            <w:right w:val="none" w:sz="0" w:space="0" w:color="auto"/>
          </w:divBdr>
          <w:divsChild>
            <w:div w:id="7143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4555801">
          <w:marLeft w:val="0"/>
          <w:marRight w:val="0"/>
          <w:marTop w:val="0"/>
          <w:marBottom w:val="0"/>
          <w:divBdr>
            <w:top w:val="none" w:sz="0" w:space="0" w:color="auto"/>
            <w:left w:val="none" w:sz="0" w:space="0" w:color="auto"/>
            <w:bottom w:val="single" w:sz="6" w:space="9" w:color="C8C8C8"/>
            <w:right w:val="none" w:sz="0" w:space="0" w:color="auto"/>
          </w:divBdr>
          <w:divsChild>
            <w:div w:id="1532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976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10897315">
          <w:marLeft w:val="0"/>
          <w:marRight w:val="0"/>
          <w:marTop w:val="0"/>
          <w:marBottom w:val="0"/>
          <w:divBdr>
            <w:top w:val="none" w:sz="0" w:space="0" w:color="auto"/>
            <w:left w:val="none" w:sz="0" w:space="0" w:color="auto"/>
            <w:bottom w:val="single" w:sz="6" w:space="9" w:color="C8C8C8"/>
            <w:right w:val="none" w:sz="0" w:space="0" w:color="auto"/>
          </w:divBdr>
          <w:divsChild>
            <w:div w:id="182597537">
              <w:marLeft w:val="0"/>
              <w:marRight w:val="0"/>
              <w:marTop w:val="0"/>
              <w:marBottom w:val="0"/>
              <w:divBdr>
                <w:top w:val="none" w:sz="0" w:space="0" w:color="auto"/>
                <w:left w:val="none" w:sz="0" w:space="0" w:color="auto"/>
                <w:bottom w:val="none" w:sz="0" w:space="0" w:color="auto"/>
                <w:right w:val="none" w:sz="0" w:space="0" w:color="auto"/>
              </w:divBdr>
            </w:div>
            <w:div w:id="914045375">
              <w:marLeft w:val="0"/>
              <w:marRight w:val="0"/>
              <w:marTop w:val="0"/>
              <w:marBottom w:val="0"/>
              <w:divBdr>
                <w:top w:val="none" w:sz="0" w:space="0" w:color="auto"/>
                <w:left w:val="none" w:sz="0" w:space="0" w:color="auto"/>
                <w:bottom w:val="none" w:sz="0" w:space="0" w:color="auto"/>
                <w:right w:val="none" w:sz="0" w:space="0" w:color="auto"/>
              </w:divBdr>
            </w:div>
            <w:div w:id="1022168931">
              <w:marLeft w:val="0"/>
              <w:marRight w:val="0"/>
              <w:marTop w:val="0"/>
              <w:marBottom w:val="0"/>
              <w:divBdr>
                <w:top w:val="none" w:sz="0" w:space="0" w:color="auto"/>
                <w:left w:val="none" w:sz="0" w:space="0" w:color="auto"/>
                <w:bottom w:val="none" w:sz="0" w:space="0" w:color="auto"/>
                <w:right w:val="none" w:sz="0" w:space="0" w:color="auto"/>
              </w:divBdr>
            </w:div>
            <w:div w:id="1205868575">
              <w:marLeft w:val="0"/>
              <w:marRight w:val="0"/>
              <w:marTop w:val="0"/>
              <w:marBottom w:val="0"/>
              <w:divBdr>
                <w:top w:val="none" w:sz="0" w:space="0" w:color="auto"/>
                <w:left w:val="none" w:sz="0" w:space="0" w:color="auto"/>
                <w:bottom w:val="none" w:sz="0" w:space="0" w:color="auto"/>
                <w:right w:val="none" w:sz="0" w:space="0" w:color="auto"/>
              </w:divBdr>
              <w:divsChild>
                <w:div w:id="238949860">
                  <w:marLeft w:val="-225"/>
                  <w:marRight w:val="-225"/>
                  <w:marTop w:val="0"/>
                  <w:marBottom w:val="225"/>
                  <w:divBdr>
                    <w:top w:val="none" w:sz="0" w:space="0" w:color="auto"/>
                    <w:left w:val="none" w:sz="0" w:space="0" w:color="auto"/>
                    <w:bottom w:val="none" w:sz="0" w:space="0" w:color="auto"/>
                    <w:right w:val="none" w:sz="0" w:space="0" w:color="auto"/>
                  </w:divBdr>
                  <w:divsChild>
                    <w:div w:id="502747986">
                      <w:marLeft w:val="2817"/>
                      <w:marRight w:val="300"/>
                      <w:marTop w:val="0"/>
                      <w:marBottom w:val="0"/>
                      <w:divBdr>
                        <w:top w:val="none" w:sz="0" w:space="0" w:color="auto"/>
                        <w:left w:val="none" w:sz="0" w:space="0" w:color="auto"/>
                        <w:bottom w:val="none" w:sz="0" w:space="0" w:color="auto"/>
                        <w:right w:val="none" w:sz="0" w:space="0" w:color="auto"/>
                      </w:divBdr>
                    </w:div>
                  </w:divsChild>
                </w:div>
                <w:div w:id="461195743">
                  <w:marLeft w:val="-225"/>
                  <w:marRight w:val="-225"/>
                  <w:marTop w:val="0"/>
                  <w:marBottom w:val="225"/>
                  <w:divBdr>
                    <w:top w:val="none" w:sz="0" w:space="0" w:color="auto"/>
                    <w:left w:val="none" w:sz="0" w:space="0" w:color="auto"/>
                    <w:bottom w:val="none" w:sz="0" w:space="0" w:color="auto"/>
                    <w:right w:val="none" w:sz="0" w:space="0" w:color="auto"/>
                  </w:divBdr>
                  <w:divsChild>
                    <w:div w:id="11825467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49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362">
      <w:bodyDiv w:val="1"/>
      <w:marLeft w:val="0"/>
      <w:marRight w:val="0"/>
      <w:marTop w:val="0"/>
      <w:marBottom w:val="0"/>
      <w:divBdr>
        <w:top w:val="none" w:sz="0" w:space="0" w:color="auto"/>
        <w:left w:val="none" w:sz="0" w:space="0" w:color="auto"/>
        <w:bottom w:val="none" w:sz="0" w:space="0" w:color="auto"/>
        <w:right w:val="none" w:sz="0" w:space="0" w:color="auto"/>
      </w:divBdr>
      <w:divsChild>
        <w:div w:id="31350085">
          <w:marLeft w:val="0"/>
          <w:marRight w:val="0"/>
          <w:marTop w:val="0"/>
          <w:marBottom w:val="0"/>
          <w:divBdr>
            <w:top w:val="none" w:sz="0" w:space="0" w:color="auto"/>
            <w:left w:val="none" w:sz="0" w:space="0" w:color="auto"/>
            <w:bottom w:val="none" w:sz="0" w:space="0" w:color="auto"/>
            <w:right w:val="none" w:sz="0" w:space="0" w:color="auto"/>
          </w:divBdr>
        </w:div>
        <w:div w:id="126512884">
          <w:marLeft w:val="0"/>
          <w:marRight w:val="0"/>
          <w:marTop w:val="0"/>
          <w:marBottom w:val="0"/>
          <w:divBdr>
            <w:top w:val="none" w:sz="0" w:space="0" w:color="auto"/>
            <w:left w:val="none" w:sz="0" w:space="0" w:color="auto"/>
            <w:bottom w:val="none" w:sz="0" w:space="0" w:color="auto"/>
            <w:right w:val="none" w:sz="0" w:space="0" w:color="auto"/>
          </w:divBdr>
        </w:div>
        <w:div w:id="197086044">
          <w:marLeft w:val="0"/>
          <w:marRight w:val="0"/>
          <w:marTop w:val="0"/>
          <w:marBottom w:val="0"/>
          <w:divBdr>
            <w:top w:val="none" w:sz="0" w:space="0" w:color="auto"/>
            <w:left w:val="none" w:sz="0" w:space="0" w:color="auto"/>
            <w:bottom w:val="none" w:sz="0" w:space="0" w:color="auto"/>
            <w:right w:val="none" w:sz="0" w:space="0" w:color="auto"/>
          </w:divBdr>
        </w:div>
        <w:div w:id="567149081">
          <w:marLeft w:val="0"/>
          <w:marRight w:val="0"/>
          <w:marTop w:val="0"/>
          <w:marBottom w:val="0"/>
          <w:divBdr>
            <w:top w:val="none" w:sz="0" w:space="0" w:color="auto"/>
            <w:left w:val="none" w:sz="0" w:space="0" w:color="auto"/>
            <w:bottom w:val="none" w:sz="0" w:space="0" w:color="auto"/>
            <w:right w:val="none" w:sz="0" w:space="0" w:color="auto"/>
          </w:divBdr>
        </w:div>
        <w:div w:id="626204616">
          <w:marLeft w:val="0"/>
          <w:marRight w:val="0"/>
          <w:marTop w:val="0"/>
          <w:marBottom w:val="0"/>
          <w:divBdr>
            <w:top w:val="none" w:sz="0" w:space="0" w:color="auto"/>
            <w:left w:val="none" w:sz="0" w:space="0" w:color="auto"/>
            <w:bottom w:val="none" w:sz="0" w:space="0" w:color="auto"/>
            <w:right w:val="none" w:sz="0" w:space="0" w:color="auto"/>
          </w:divBdr>
        </w:div>
        <w:div w:id="636254361">
          <w:marLeft w:val="0"/>
          <w:marRight w:val="0"/>
          <w:marTop w:val="0"/>
          <w:marBottom w:val="0"/>
          <w:divBdr>
            <w:top w:val="none" w:sz="0" w:space="0" w:color="auto"/>
            <w:left w:val="none" w:sz="0" w:space="0" w:color="auto"/>
            <w:bottom w:val="none" w:sz="0" w:space="0" w:color="auto"/>
            <w:right w:val="none" w:sz="0" w:space="0" w:color="auto"/>
          </w:divBdr>
        </w:div>
        <w:div w:id="737288027">
          <w:marLeft w:val="0"/>
          <w:marRight w:val="0"/>
          <w:marTop w:val="0"/>
          <w:marBottom w:val="0"/>
          <w:divBdr>
            <w:top w:val="none" w:sz="0" w:space="0" w:color="auto"/>
            <w:left w:val="none" w:sz="0" w:space="0" w:color="auto"/>
            <w:bottom w:val="none" w:sz="0" w:space="0" w:color="auto"/>
            <w:right w:val="none" w:sz="0" w:space="0" w:color="auto"/>
          </w:divBdr>
        </w:div>
        <w:div w:id="761757618">
          <w:marLeft w:val="0"/>
          <w:marRight w:val="0"/>
          <w:marTop w:val="0"/>
          <w:marBottom w:val="0"/>
          <w:divBdr>
            <w:top w:val="none" w:sz="0" w:space="0" w:color="auto"/>
            <w:left w:val="none" w:sz="0" w:space="0" w:color="auto"/>
            <w:bottom w:val="none" w:sz="0" w:space="0" w:color="auto"/>
            <w:right w:val="none" w:sz="0" w:space="0" w:color="auto"/>
          </w:divBdr>
        </w:div>
        <w:div w:id="832450888">
          <w:marLeft w:val="0"/>
          <w:marRight w:val="0"/>
          <w:marTop w:val="0"/>
          <w:marBottom w:val="0"/>
          <w:divBdr>
            <w:top w:val="none" w:sz="0" w:space="0" w:color="auto"/>
            <w:left w:val="none" w:sz="0" w:space="0" w:color="auto"/>
            <w:bottom w:val="none" w:sz="0" w:space="0" w:color="auto"/>
            <w:right w:val="none" w:sz="0" w:space="0" w:color="auto"/>
          </w:divBdr>
        </w:div>
        <w:div w:id="912852850">
          <w:marLeft w:val="0"/>
          <w:marRight w:val="0"/>
          <w:marTop w:val="0"/>
          <w:marBottom w:val="0"/>
          <w:divBdr>
            <w:top w:val="none" w:sz="0" w:space="0" w:color="auto"/>
            <w:left w:val="none" w:sz="0" w:space="0" w:color="auto"/>
            <w:bottom w:val="none" w:sz="0" w:space="0" w:color="auto"/>
            <w:right w:val="none" w:sz="0" w:space="0" w:color="auto"/>
          </w:divBdr>
        </w:div>
        <w:div w:id="1530534002">
          <w:marLeft w:val="0"/>
          <w:marRight w:val="0"/>
          <w:marTop w:val="0"/>
          <w:marBottom w:val="0"/>
          <w:divBdr>
            <w:top w:val="none" w:sz="0" w:space="0" w:color="auto"/>
            <w:left w:val="none" w:sz="0" w:space="0" w:color="auto"/>
            <w:bottom w:val="none" w:sz="0" w:space="0" w:color="auto"/>
            <w:right w:val="none" w:sz="0" w:space="0" w:color="auto"/>
          </w:divBdr>
        </w:div>
        <w:div w:id="1594582403">
          <w:marLeft w:val="0"/>
          <w:marRight w:val="0"/>
          <w:marTop w:val="0"/>
          <w:marBottom w:val="0"/>
          <w:divBdr>
            <w:top w:val="none" w:sz="0" w:space="0" w:color="auto"/>
            <w:left w:val="none" w:sz="0" w:space="0" w:color="auto"/>
            <w:bottom w:val="none" w:sz="0" w:space="0" w:color="auto"/>
            <w:right w:val="none" w:sz="0" w:space="0" w:color="auto"/>
          </w:divBdr>
        </w:div>
        <w:div w:id="1764186295">
          <w:marLeft w:val="0"/>
          <w:marRight w:val="0"/>
          <w:marTop w:val="0"/>
          <w:marBottom w:val="0"/>
          <w:divBdr>
            <w:top w:val="none" w:sz="0" w:space="0" w:color="auto"/>
            <w:left w:val="none" w:sz="0" w:space="0" w:color="auto"/>
            <w:bottom w:val="none" w:sz="0" w:space="0" w:color="auto"/>
            <w:right w:val="none" w:sz="0" w:space="0" w:color="auto"/>
          </w:divBdr>
        </w:div>
        <w:div w:id="1913392996">
          <w:marLeft w:val="0"/>
          <w:marRight w:val="0"/>
          <w:marTop w:val="0"/>
          <w:marBottom w:val="0"/>
          <w:divBdr>
            <w:top w:val="none" w:sz="0" w:space="0" w:color="auto"/>
            <w:left w:val="none" w:sz="0" w:space="0" w:color="auto"/>
            <w:bottom w:val="none" w:sz="0" w:space="0" w:color="auto"/>
            <w:right w:val="none" w:sz="0" w:space="0" w:color="auto"/>
          </w:divBdr>
        </w:div>
        <w:div w:id="1933737166">
          <w:marLeft w:val="0"/>
          <w:marRight w:val="0"/>
          <w:marTop w:val="0"/>
          <w:marBottom w:val="0"/>
          <w:divBdr>
            <w:top w:val="none" w:sz="0" w:space="0" w:color="auto"/>
            <w:left w:val="none" w:sz="0" w:space="0" w:color="auto"/>
            <w:bottom w:val="none" w:sz="0" w:space="0" w:color="auto"/>
            <w:right w:val="none" w:sz="0" w:space="0" w:color="auto"/>
          </w:divBdr>
        </w:div>
        <w:div w:id="2084334855">
          <w:marLeft w:val="0"/>
          <w:marRight w:val="0"/>
          <w:marTop w:val="0"/>
          <w:marBottom w:val="0"/>
          <w:divBdr>
            <w:top w:val="none" w:sz="0" w:space="0" w:color="auto"/>
            <w:left w:val="none" w:sz="0" w:space="0" w:color="auto"/>
            <w:bottom w:val="none" w:sz="0" w:space="0" w:color="auto"/>
            <w:right w:val="none" w:sz="0" w:space="0" w:color="auto"/>
          </w:divBdr>
        </w:div>
        <w:div w:id="2134253888">
          <w:marLeft w:val="0"/>
          <w:marRight w:val="0"/>
          <w:marTop w:val="0"/>
          <w:marBottom w:val="0"/>
          <w:divBdr>
            <w:top w:val="none" w:sz="0" w:space="0" w:color="auto"/>
            <w:left w:val="none" w:sz="0" w:space="0" w:color="auto"/>
            <w:bottom w:val="none" w:sz="0" w:space="0" w:color="auto"/>
            <w:right w:val="none" w:sz="0" w:space="0" w:color="auto"/>
          </w:divBdr>
        </w:div>
      </w:divsChild>
    </w:div>
    <w:div w:id="7556357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2663245">
          <w:marLeft w:val="0"/>
          <w:marRight w:val="0"/>
          <w:marTop w:val="0"/>
          <w:marBottom w:val="0"/>
          <w:divBdr>
            <w:top w:val="none" w:sz="0" w:space="0" w:color="auto"/>
            <w:left w:val="none" w:sz="0" w:space="0" w:color="auto"/>
            <w:bottom w:val="single" w:sz="6" w:space="9" w:color="C8C8C8"/>
            <w:right w:val="none" w:sz="0" w:space="0" w:color="auto"/>
          </w:divBdr>
          <w:divsChild>
            <w:div w:id="34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71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1919050">
          <w:marLeft w:val="0"/>
          <w:marRight w:val="0"/>
          <w:marTop w:val="0"/>
          <w:marBottom w:val="0"/>
          <w:divBdr>
            <w:top w:val="none" w:sz="0" w:space="0" w:color="auto"/>
            <w:left w:val="none" w:sz="0" w:space="0" w:color="auto"/>
            <w:bottom w:val="single" w:sz="6" w:space="9" w:color="C8C8C8"/>
            <w:right w:val="none" w:sz="0" w:space="0" w:color="auto"/>
          </w:divBdr>
          <w:divsChild>
            <w:div w:id="110056027">
              <w:marLeft w:val="0"/>
              <w:marRight w:val="0"/>
              <w:marTop w:val="0"/>
              <w:marBottom w:val="0"/>
              <w:divBdr>
                <w:top w:val="none" w:sz="0" w:space="0" w:color="auto"/>
                <w:left w:val="none" w:sz="0" w:space="0" w:color="auto"/>
                <w:bottom w:val="none" w:sz="0" w:space="0" w:color="auto"/>
                <w:right w:val="none" w:sz="0" w:space="0" w:color="auto"/>
              </w:divBdr>
            </w:div>
            <w:div w:id="27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59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4856093">
          <w:marLeft w:val="0"/>
          <w:marRight w:val="0"/>
          <w:marTop w:val="0"/>
          <w:marBottom w:val="0"/>
          <w:divBdr>
            <w:top w:val="none" w:sz="0" w:space="0" w:color="auto"/>
            <w:left w:val="none" w:sz="0" w:space="0" w:color="auto"/>
            <w:bottom w:val="single" w:sz="6" w:space="9" w:color="C8C8C8"/>
            <w:right w:val="none" w:sz="0" w:space="0" w:color="auto"/>
          </w:divBdr>
          <w:divsChild>
            <w:div w:id="9394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4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3316711">
          <w:marLeft w:val="0"/>
          <w:marRight w:val="0"/>
          <w:marTop w:val="0"/>
          <w:marBottom w:val="0"/>
          <w:divBdr>
            <w:top w:val="none" w:sz="0" w:space="0" w:color="auto"/>
            <w:left w:val="none" w:sz="0" w:space="0" w:color="auto"/>
            <w:bottom w:val="single" w:sz="6" w:space="9" w:color="C8C8C8"/>
            <w:right w:val="none" w:sz="0" w:space="0" w:color="auto"/>
          </w:divBdr>
          <w:divsChild>
            <w:div w:id="967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1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63763859">
          <w:marLeft w:val="0"/>
          <w:marRight w:val="0"/>
          <w:marTop w:val="0"/>
          <w:marBottom w:val="0"/>
          <w:divBdr>
            <w:top w:val="none" w:sz="0" w:space="0" w:color="auto"/>
            <w:left w:val="none" w:sz="0" w:space="0" w:color="auto"/>
            <w:bottom w:val="single" w:sz="6" w:space="9" w:color="C8C8C8"/>
            <w:right w:val="none" w:sz="0" w:space="0" w:color="auto"/>
          </w:divBdr>
          <w:divsChild>
            <w:div w:id="550919950">
              <w:marLeft w:val="0"/>
              <w:marRight w:val="0"/>
              <w:marTop w:val="0"/>
              <w:marBottom w:val="0"/>
              <w:divBdr>
                <w:top w:val="none" w:sz="0" w:space="0" w:color="auto"/>
                <w:left w:val="none" w:sz="0" w:space="0" w:color="auto"/>
                <w:bottom w:val="none" w:sz="0" w:space="0" w:color="auto"/>
                <w:right w:val="none" w:sz="0" w:space="0" w:color="auto"/>
              </w:divBdr>
            </w:div>
            <w:div w:id="813183561">
              <w:marLeft w:val="0"/>
              <w:marRight w:val="0"/>
              <w:marTop w:val="0"/>
              <w:marBottom w:val="0"/>
              <w:divBdr>
                <w:top w:val="none" w:sz="0" w:space="0" w:color="auto"/>
                <w:left w:val="none" w:sz="0" w:space="0" w:color="auto"/>
                <w:bottom w:val="none" w:sz="0" w:space="0" w:color="auto"/>
                <w:right w:val="none" w:sz="0" w:space="0" w:color="auto"/>
              </w:divBdr>
            </w:div>
            <w:div w:id="1572543808">
              <w:marLeft w:val="0"/>
              <w:marRight w:val="0"/>
              <w:marTop w:val="0"/>
              <w:marBottom w:val="0"/>
              <w:divBdr>
                <w:top w:val="none" w:sz="0" w:space="0" w:color="auto"/>
                <w:left w:val="none" w:sz="0" w:space="0" w:color="auto"/>
                <w:bottom w:val="none" w:sz="0" w:space="0" w:color="auto"/>
                <w:right w:val="none" w:sz="0" w:space="0" w:color="auto"/>
              </w:divBdr>
              <w:divsChild>
                <w:div w:id="12640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20633">
      <w:bodyDiv w:val="1"/>
      <w:marLeft w:val="240"/>
      <w:marRight w:val="240"/>
      <w:marTop w:val="240"/>
      <w:marBottom w:val="60"/>
      <w:divBdr>
        <w:top w:val="none" w:sz="0" w:space="0" w:color="auto"/>
        <w:left w:val="none" w:sz="0" w:space="0" w:color="auto"/>
        <w:bottom w:val="none" w:sz="0" w:space="0" w:color="auto"/>
        <w:right w:val="none" w:sz="0" w:space="0" w:color="auto"/>
      </w:divBdr>
      <w:divsChild>
        <w:div w:id="809320197">
          <w:marLeft w:val="0"/>
          <w:marRight w:val="0"/>
          <w:marTop w:val="0"/>
          <w:marBottom w:val="0"/>
          <w:divBdr>
            <w:top w:val="none" w:sz="0" w:space="0" w:color="auto"/>
            <w:left w:val="none" w:sz="0" w:space="0" w:color="auto"/>
            <w:bottom w:val="single" w:sz="6" w:space="9" w:color="C8C8C8"/>
            <w:right w:val="none" w:sz="0" w:space="0" w:color="auto"/>
          </w:divBdr>
          <w:divsChild>
            <w:div w:id="1454445473">
              <w:marLeft w:val="0"/>
              <w:marRight w:val="0"/>
              <w:marTop w:val="0"/>
              <w:marBottom w:val="0"/>
              <w:divBdr>
                <w:top w:val="none" w:sz="0" w:space="0" w:color="auto"/>
                <w:left w:val="none" w:sz="0" w:space="0" w:color="auto"/>
                <w:bottom w:val="none" w:sz="0" w:space="0" w:color="auto"/>
                <w:right w:val="none" w:sz="0" w:space="0" w:color="auto"/>
              </w:divBdr>
            </w:div>
            <w:div w:id="631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9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14105031">
          <w:marLeft w:val="0"/>
          <w:marRight w:val="0"/>
          <w:marTop w:val="0"/>
          <w:marBottom w:val="0"/>
          <w:divBdr>
            <w:top w:val="none" w:sz="0" w:space="0" w:color="auto"/>
            <w:left w:val="none" w:sz="0" w:space="0" w:color="auto"/>
            <w:bottom w:val="single" w:sz="6" w:space="9" w:color="C8C8C8"/>
            <w:right w:val="none" w:sz="0" w:space="0" w:color="auto"/>
          </w:divBdr>
          <w:divsChild>
            <w:div w:id="462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6960">
      <w:bodyDiv w:val="1"/>
      <w:marLeft w:val="0"/>
      <w:marRight w:val="0"/>
      <w:marTop w:val="0"/>
      <w:marBottom w:val="0"/>
      <w:divBdr>
        <w:top w:val="none" w:sz="0" w:space="0" w:color="auto"/>
        <w:left w:val="none" w:sz="0" w:space="0" w:color="auto"/>
        <w:bottom w:val="none" w:sz="0" w:space="0" w:color="auto"/>
        <w:right w:val="none" w:sz="0" w:space="0" w:color="auto"/>
      </w:divBdr>
    </w:div>
    <w:div w:id="11113185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7841385">
          <w:marLeft w:val="0"/>
          <w:marRight w:val="0"/>
          <w:marTop w:val="0"/>
          <w:marBottom w:val="0"/>
          <w:divBdr>
            <w:top w:val="none" w:sz="0" w:space="0" w:color="auto"/>
            <w:left w:val="none" w:sz="0" w:space="0" w:color="auto"/>
            <w:bottom w:val="single" w:sz="6" w:space="9" w:color="C8C8C8"/>
            <w:right w:val="none" w:sz="0" w:space="0" w:color="auto"/>
          </w:divBdr>
          <w:divsChild>
            <w:div w:id="1341349161">
              <w:marLeft w:val="0"/>
              <w:marRight w:val="0"/>
              <w:marTop w:val="0"/>
              <w:marBottom w:val="0"/>
              <w:divBdr>
                <w:top w:val="none" w:sz="0" w:space="0" w:color="auto"/>
                <w:left w:val="none" w:sz="0" w:space="0" w:color="auto"/>
                <w:bottom w:val="none" w:sz="0" w:space="0" w:color="auto"/>
                <w:right w:val="none" w:sz="0" w:space="0" w:color="auto"/>
              </w:divBdr>
              <w:divsChild>
                <w:div w:id="1715500729">
                  <w:marLeft w:val="0"/>
                  <w:marRight w:val="0"/>
                  <w:marTop w:val="0"/>
                  <w:marBottom w:val="0"/>
                  <w:divBdr>
                    <w:top w:val="none" w:sz="0" w:space="0" w:color="auto"/>
                    <w:left w:val="none" w:sz="0" w:space="0" w:color="auto"/>
                    <w:bottom w:val="none" w:sz="0" w:space="0" w:color="auto"/>
                    <w:right w:val="none" w:sz="0" w:space="0" w:color="auto"/>
                  </w:divBdr>
                  <w:divsChild>
                    <w:div w:id="1029454054">
                      <w:marLeft w:val="0"/>
                      <w:marRight w:val="0"/>
                      <w:marTop w:val="0"/>
                      <w:marBottom w:val="0"/>
                      <w:divBdr>
                        <w:top w:val="none" w:sz="0" w:space="0" w:color="auto"/>
                        <w:left w:val="none" w:sz="0" w:space="0" w:color="auto"/>
                        <w:bottom w:val="none" w:sz="0" w:space="0" w:color="auto"/>
                        <w:right w:val="none" w:sz="0" w:space="0" w:color="auto"/>
                      </w:divBdr>
                      <w:divsChild>
                        <w:div w:id="222954852">
                          <w:marLeft w:val="0"/>
                          <w:marRight w:val="0"/>
                          <w:marTop w:val="0"/>
                          <w:marBottom w:val="0"/>
                          <w:divBdr>
                            <w:top w:val="none" w:sz="0" w:space="0" w:color="auto"/>
                            <w:left w:val="none" w:sz="0" w:space="0" w:color="auto"/>
                            <w:bottom w:val="none" w:sz="0" w:space="0" w:color="auto"/>
                            <w:right w:val="none" w:sz="0" w:space="0" w:color="auto"/>
                          </w:divBdr>
                        </w:div>
                        <w:div w:id="687827937">
                          <w:marLeft w:val="0"/>
                          <w:marRight w:val="0"/>
                          <w:marTop w:val="0"/>
                          <w:marBottom w:val="0"/>
                          <w:divBdr>
                            <w:top w:val="none" w:sz="0" w:space="0" w:color="auto"/>
                            <w:left w:val="none" w:sz="0" w:space="0" w:color="auto"/>
                            <w:bottom w:val="none" w:sz="0" w:space="0" w:color="auto"/>
                            <w:right w:val="none" w:sz="0" w:space="0" w:color="auto"/>
                          </w:divBdr>
                        </w:div>
                        <w:div w:id="706292770">
                          <w:marLeft w:val="0"/>
                          <w:marRight w:val="0"/>
                          <w:marTop w:val="0"/>
                          <w:marBottom w:val="0"/>
                          <w:divBdr>
                            <w:top w:val="none" w:sz="0" w:space="0" w:color="auto"/>
                            <w:left w:val="none" w:sz="0" w:space="0" w:color="auto"/>
                            <w:bottom w:val="none" w:sz="0" w:space="0" w:color="auto"/>
                            <w:right w:val="none" w:sz="0" w:space="0" w:color="auto"/>
                          </w:divBdr>
                        </w:div>
                        <w:div w:id="849609636">
                          <w:marLeft w:val="0"/>
                          <w:marRight w:val="0"/>
                          <w:marTop w:val="0"/>
                          <w:marBottom w:val="0"/>
                          <w:divBdr>
                            <w:top w:val="none" w:sz="0" w:space="0" w:color="auto"/>
                            <w:left w:val="none" w:sz="0" w:space="0" w:color="auto"/>
                            <w:bottom w:val="none" w:sz="0" w:space="0" w:color="auto"/>
                            <w:right w:val="none" w:sz="0" w:space="0" w:color="auto"/>
                          </w:divBdr>
                        </w:div>
                        <w:div w:id="1594246839">
                          <w:marLeft w:val="0"/>
                          <w:marRight w:val="0"/>
                          <w:marTop w:val="0"/>
                          <w:marBottom w:val="0"/>
                          <w:divBdr>
                            <w:top w:val="none" w:sz="0" w:space="0" w:color="auto"/>
                            <w:left w:val="none" w:sz="0" w:space="0" w:color="auto"/>
                            <w:bottom w:val="none" w:sz="0" w:space="0" w:color="auto"/>
                            <w:right w:val="none" w:sz="0" w:space="0" w:color="auto"/>
                          </w:divBdr>
                        </w:div>
                        <w:div w:id="1650212953">
                          <w:marLeft w:val="0"/>
                          <w:marRight w:val="0"/>
                          <w:marTop w:val="0"/>
                          <w:marBottom w:val="0"/>
                          <w:divBdr>
                            <w:top w:val="none" w:sz="0" w:space="0" w:color="auto"/>
                            <w:left w:val="none" w:sz="0" w:space="0" w:color="auto"/>
                            <w:bottom w:val="none" w:sz="0" w:space="0" w:color="auto"/>
                            <w:right w:val="none" w:sz="0" w:space="0" w:color="auto"/>
                          </w:divBdr>
                        </w:div>
                        <w:div w:id="17824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1751">
      <w:bodyDiv w:val="1"/>
      <w:marLeft w:val="240"/>
      <w:marRight w:val="240"/>
      <w:marTop w:val="240"/>
      <w:marBottom w:val="60"/>
      <w:divBdr>
        <w:top w:val="none" w:sz="0" w:space="0" w:color="auto"/>
        <w:left w:val="none" w:sz="0" w:space="0" w:color="auto"/>
        <w:bottom w:val="none" w:sz="0" w:space="0" w:color="auto"/>
        <w:right w:val="none" w:sz="0" w:space="0" w:color="auto"/>
      </w:divBdr>
    </w:div>
    <w:div w:id="12181316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2364332">
          <w:marLeft w:val="0"/>
          <w:marRight w:val="0"/>
          <w:marTop w:val="0"/>
          <w:marBottom w:val="0"/>
          <w:divBdr>
            <w:top w:val="none" w:sz="0" w:space="0" w:color="auto"/>
            <w:left w:val="none" w:sz="0" w:space="0" w:color="auto"/>
            <w:bottom w:val="single" w:sz="6" w:space="9" w:color="C8C8C8"/>
            <w:right w:val="none" w:sz="0" w:space="0" w:color="auto"/>
          </w:divBdr>
          <w:divsChild>
            <w:div w:id="6972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9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3827047">
          <w:marLeft w:val="0"/>
          <w:marRight w:val="0"/>
          <w:marTop w:val="0"/>
          <w:marBottom w:val="0"/>
          <w:divBdr>
            <w:top w:val="none" w:sz="0" w:space="0" w:color="auto"/>
            <w:left w:val="none" w:sz="0" w:space="0" w:color="auto"/>
            <w:bottom w:val="single" w:sz="6" w:space="9" w:color="C8C8C8"/>
            <w:right w:val="none" w:sz="0" w:space="0" w:color="auto"/>
          </w:divBdr>
          <w:divsChild>
            <w:div w:id="22657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49107">
                  <w:marLeft w:val="0"/>
                  <w:marRight w:val="0"/>
                  <w:marTop w:val="0"/>
                  <w:marBottom w:val="0"/>
                  <w:divBdr>
                    <w:top w:val="none" w:sz="0" w:space="0" w:color="auto"/>
                    <w:left w:val="none" w:sz="0" w:space="0" w:color="auto"/>
                    <w:bottom w:val="none" w:sz="0" w:space="0" w:color="auto"/>
                    <w:right w:val="none" w:sz="0" w:space="0" w:color="auto"/>
                  </w:divBdr>
                  <w:divsChild>
                    <w:div w:id="1218974185">
                      <w:marLeft w:val="0"/>
                      <w:marRight w:val="0"/>
                      <w:marTop w:val="0"/>
                      <w:marBottom w:val="0"/>
                      <w:divBdr>
                        <w:top w:val="none" w:sz="0" w:space="0" w:color="auto"/>
                        <w:left w:val="none" w:sz="0" w:space="0" w:color="auto"/>
                        <w:bottom w:val="single" w:sz="6" w:space="9" w:color="C8C8C8"/>
                        <w:right w:val="none" w:sz="0" w:space="0" w:color="auto"/>
                      </w:divBdr>
                      <w:divsChild>
                        <w:div w:id="7352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5390631">
          <w:marLeft w:val="0"/>
          <w:marRight w:val="0"/>
          <w:marTop w:val="0"/>
          <w:marBottom w:val="0"/>
          <w:divBdr>
            <w:top w:val="none" w:sz="0" w:space="0" w:color="auto"/>
            <w:left w:val="none" w:sz="0" w:space="0" w:color="auto"/>
            <w:bottom w:val="single" w:sz="6" w:space="9" w:color="C8C8C8"/>
            <w:right w:val="none" w:sz="0" w:space="0" w:color="auto"/>
          </w:divBdr>
          <w:divsChild>
            <w:div w:id="4184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4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76984730">
          <w:marLeft w:val="0"/>
          <w:marRight w:val="0"/>
          <w:marTop w:val="0"/>
          <w:marBottom w:val="0"/>
          <w:divBdr>
            <w:top w:val="none" w:sz="0" w:space="0" w:color="auto"/>
            <w:left w:val="none" w:sz="0" w:space="0" w:color="auto"/>
            <w:bottom w:val="single" w:sz="6" w:space="9" w:color="C8C8C8"/>
            <w:right w:val="none" w:sz="0" w:space="0" w:color="auto"/>
          </w:divBdr>
          <w:divsChild>
            <w:div w:id="15740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4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34093013">
          <w:marLeft w:val="0"/>
          <w:marRight w:val="0"/>
          <w:marTop w:val="0"/>
          <w:marBottom w:val="0"/>
          <w:divBdr>
            <w:top w:val="none" w:sz="0" w:space="0" w:color="auto"/>
            <w:left w:val="none" w:sz="0" w:space="0" w:color="auto"/>
            <w:bottom w:val="single" w:sz="6" w:space="9" w:color="C8C8C8"/>
            <w:right w:val="none" w:sz="0" w:space="0" w:color="auto"/>
          </w:divBdr>
          <w:divsChild>
            <w:div w:id="215238413">
              <w:marLeft w:val="0"/>
              <w:marRight w:val="0"/>
              <w:marTop w:val="0"/>
              <w:marBottom w:val="0"/>
              <w:divBdr>
                <w:top w:val="none" w:sz="0" w:space="0" w:color="auto"/>
                <w:left w:val="none" w:sz="0" w:space="0" w:color="auto"/>
                <w:bottom w:val="none" w:sz="0" w:space="0" w:color="auto"/>
                <w:right w:val="none" w:sz="0" w:space="0" w:color="auto"/>
              </w:divBdr>
            </w:div>
            <w:div w:id="765078250">
              <w:marLeft w:val="0"/>
              <w:marRight w:val="0"/>
              <w:marTop w:val="0"/>
              <w:marBottom w:val="0"/>
              <w:divBdr>
                <w:top w:val="none" w:sz="0" w:space="0" w:color="auto"/>
                <w:left w:val="none" w:sz="0" w:space="0" w:color="auto"/>
                <w:bottom w:val="none" w:sz="0" w:space="0" w:color="auto"/>
                <w:right w:val="none" w:sz="0" w:space="0" w:color="auto"/>
              </w:divBdr>
            </w:div>
            <w:div w:id="1440103824">
              <w:marLeft w:val="0"/>
              <w:marRight w:val="0"/>
              <w:marTop w:val="0"/>
              <w:marBottom w:val="0"/>
              <w:divBdr>
                <w:top w:val="none" w:sz="0" w:space="0" w:color="auto"/>
                <w:left w:val="none" w:sz="0" w:space="0" w:color="auto"/>
                <w:bottom w:val="none" w:sz="0" w:space="0" w:color="auto"/>
                <w:right w:val="none" w:sz="0" w:space="0" w:color="auto"/>
              </w:divBdr>
            </w:div>
            <w:div w:id="1657802035">
              <w:marLeft w:val="0"/>
              <w:marRight w:val="0"/>
              <w:marTop w:val="0"/>
              <w:marBottom w:val="0"/>
              <w:divBdr>
                <w:top w:val="none" w:sz="0" w:space="0" w:color="auto"/>
                <w:left w:val="none" w:sz="0" w:space="0" w:color="auto"/>
                <w:bottom w:val="none" w:sz="0" w:space="0" w:color="auto"/>
                <w:right w:val="none" w:sz="0" w:space="0" w:color="auto"/>
              </w:divBdr>
            </w:div>
            <w:div w:id="1915435419">
              <w:marLeft w:val="0"/>
              <w:marRight w:val="0"/>
              <w:marTop w:val="0"/>
              <w:marBottom w:val="0"/>
              <w:divBdr>
                <w:top w:val="none" w:sz="0" w:space="0" w:color="auto"/>
                <w:left w:val="none" w:sz="0" w:space="0" w:color="auto"/>
                <w:bottom w:val="none" w:sz="0" w:space="0" w:color="auto"/>
                <w:right w:val="none" w:sz="0" w:space="0" w:color="auto"/>
              </w:divBdr>
            </w:div>
            <w:div w:id="1973944831">
              <w:marLeft w:val="0"/>
              <w:marRight w:val="0"/>
              <w:marTop w:val="0"/>
              <w:marBottom w:val="0"/>
              <w:divBdr>
                <w:top w:val="none" w:sz="0" w:space="0" w:color="auto"/>
                <w:left w:val="none" w:sz="0" w:space="0" w:color="auto"/>
                <w:bottom w:val="none" w:sz="0" w:space="0" w:color="auto"/>
                <w:right w:val="none" w:sz="0" w:space="0" w:color="auto"/>
              </w:divBdr>
            </w:div>
            <w:div w:id="2126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9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3396686">
          <w:marLeft w:val="0"/>
          <w:marRight w:val="0"/>
          <w:marTop w:val="0"/>
          <w:marBottom w:val="0"/>
          <w:divBdr>
            <w:top w:val="none" w:sz="0" w:space="0" w:color="auto"/>
            <w:left w:val="none" w:sz="0" w:space="0" w:color="auto"/>
            <w:bottom w:val="single" w:sz="6" w:space="9" w:color="C8C8C8"/>
            <w:right w:val="none" w:sz="0" w:space="0" w:color="auto"/>
          </w:divBdr>
          <w:divsChild>
            <w:div w:id="99448497">
              <w:marLeft w:val="0"/>
              <w:marRight w:val="0"/>
              <w:marTop w:val="0"/>
              <w:marBottom w:val="0"/>
              <w:divBdr>
                <w:top w:val="none" w:sz="0" w:space="0" w:color="auto"/>
                <w:left w:val="none" w:sz="0" w:space="0" w:color="auto"/>
                <w:bottom w:val="none" w:sz="0" w:space="0" w:color="auto"/>
                <w:right w:val="none" w:sz="0" w:space="0" w:color="auto"/>
              </w:divBdr>
              <w:divsChild>
                <w:div w:id="19144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536">
      <w:bodyDiv w:val="1"/>
      <w:marLeft w:val="0"/>
      <w:marRight w:val="0"/>
      <w:marTop w:val="0"/>
      <w:marBottom w:val="0"/>
      <w:divBdr>
        <w:top w:val="none" w:sz="0" w:space="0" w:color="auto"/>
        <w:left w:val="none" w:sz="0" w:space="0" w:color="auto"/>
        <w:bottom w:val="none" w:sz="0" w:space="0" w:color="auto"/>
        <w:right w:val="none" w:sz="0" w:space="0" w:color="auto"/>
      </w:divBdr>
    </w:div>
    <w:div w:id="1849636162">
      <w:bodyDiv w:val="1"/>
      <w:marLeft w:val="240"/>
      <w:marRight w:val="240"/>
      <w:marTop w:val="240"/>
      <w:marBottom w:val="60"/>
      <w:divBdr>
        <w:top w:val="none" w:sz="0" w:space="0" w:color="auto"/>
        <w:left w:val="none" w:sz="0" w:space="0" w:color="auto"/>
        <w:bottom w:val="none" w:sz="0" w:space="0" w:color="auto"/>
        <w:right w:val="none" w:sz="0" w:space="0" w:color="auto"/>
      </w:divBdr>
      <w:divsChild>
        <w:div w:id="517159593">
          <w:marLeft w:val="0"/>
          <w:marRight w:val="0"/>
          <w:marTop w:val="0"/>
          <w:marBottom w:val="0"/>
          <w:divBdr>
            <w:top w:val="none" w:sz="0" w:space="0" w:color="auto"/>
            <w:left w:val="none" w:sz="0" w:space="0" w:color="auto"/>
            <w:bottom w:val="single" w:sz="6" w:space="9" w:color="C8C8C8"/>
            <w:right w:val="none" w:sz="0" w:space="0" w:color="auto"/>
          </w:divBdr>
          <w:divsChild>
            <w:div w:id="324213517">
              <w:marLeft w:val="0"/>
              <w:marRight w:val="0"/>
              <w:marTop w:val="0"/>
              <w:marBottom w:val="0"/>
              <w:divBdr>
                <w:top w:val="none" w:sz="0" w:space="0" w:color="auto"/>
                <w:left w:val="none" w:sz="0" w:space="0" w:color="auto"/>
                <w:bottom w:val="none" w:sz="0" w:space="0" w:color="auto"/>
                <w:right w:val="none" w:sz="0" w:space="0" w:color="auto"/>
              </w:divBdr>
            </w:div>
            <w:div w:id="453209146">
              <w:marLeft w:val="0"/>
              <w:marRight w:val="0"/>
              <w:marTop w:val="0"/>
              <w:marBottom w:val="0"/>
              <w:divBdr>
                <w:top w:val="none" w:sz="0" w:space="0" w:color="auto"/>
                <w:left w:val="none" w:sz="0" w:space="0" w:color="auto"/>
                <w:bottom w:val="none" w:sz="0" w:space="0" w:color="auto"/>
                <w:right w:val="none" w:sz="0" w:space="0" w:color="auto"/>
              </w:divBdr>
              <w:divsChild>
                <w:div w:id="366370029">
                  <w:marLeft w:val="0"/>
                  <w:marRight w:val="0"/>
                  <w:marTop w:val="0"/>
                  <w:marBottom w:val="0"/>
                  <w:divBdr>
                    <w:top w:val="none" w:sz="0" w:space="0" w:color="auto"/>
                    <w:left w:val="none" w:sz="0" w:space="0" w:color="auto"/>
                    <w:bottom w:val="none" w:sz="0" w:space="0" w:color="auto"/>
                    <w:right w:val="none" w:sz="0" w:space="0" w:color="auto"/>
                  </w:divBdr>
                </w:div>
              </w:divsChild>
            </w:div>
            <w:div w:id="15535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1643">
      <w:bodyDiv w:val="1"/>
      <w:marLeft w:val="0"/>
      <w:marRight w:val="0"/>
      <w:marTop w:val="0"/>
      <w:marBottom w:val="0"/>
      <w:divBdr>
        <w:top w:val="none" w:sz="0" w:space="0" w:color="auto"/>
        <w:left w:val="none" w:sz="0" w:space="0" w:color="auto"/>
        <w:bottom w:val="none" w:sz="0" w:space="0" w:color="auto"/>
        <w:right w:val="none" w:sz="0" w:space="0" w:color="auto"/>
      </w:divBdr>
    </w:div>
    <w:div w:id="20692618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94273720">
          <w:marLeft w:val="0"/>
          <w:marRight w:val="0"/>
          <w:marTop w:val="0"/>
          <w:marBottom w:val="0"/>
          <w:divBdr>
            <w:top w:val="none" w:sz="0" w:space="0" w:color="auto"/>
            <w:left w:val="none" w:sz="0" w:space="0" w:color="auto"/>
            <w:bottom w:val="single" w:sz="6" w:space="9" w:color="C8C8C8"/>
            <w:right w:val="none" w:sz="0" w:space="0" w:color="auto"/>
          </w:divBdr>
          <w:divsChild>
            <w:div w:id="4055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3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98763673">
          <w:marLeft w:val="0"/>
          <w:marRight w:val="0"/>
          <w:marTop w:val="0"/>
          <w:marBottom w:val="0"/>
          <w:divBdr>
            <w:top w:val="none" w:sz="0" w:space="0" w:color="auto"/>
            <w:left w:val="none" w:sz="0" w:space="0" w:color="auto"/>
            <w:bottom w:val="single" w:sz="6" w:space="9" w:color="C8C8C8"/>
            <w:right w:val="none" w:sz="0" w:space="0" w:color="auto"/>
          </w:divBdr>
          <w:divsChild>
            <w:div w:id="1994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gov/opa/pressrel/pressrelease.cfm?id=5383" TargetMode="External"/><Relationship Id="rId18" Type="http://schemas.openxmlformats.org/officeDocument/2006/relationships/hyperlink" Target="https://www.kesslerfoundation.org/" TargetMode="External"/><Relationship Id="rId26" Type="http://schemas.openxmlformats.org/officeDocument/2006/relationships/hyperlink" Target="https://veterans.house.gov/events/hearings" TargetMode="External"/><Relationship Id="rId3" Type="http://schemas.openxmlformats.org/officeDocument/2006/relationships/styles" Target="styles.xml"/><Relationship Id="rId21" Type="http://schemas.openxmlformats.org/officeDocument/2006/relationships/hyperlink" Target="https://lnks.gd/l/eyJhbGciOiJIUzI1NiJ9.eyJidWxsZXRpbl9saW5rX2lkIjoxMDEsInVyaSI6ImJwMjpjbGljayIsImJ1bGxldGluX2lkIjoiMjAyMDAxMTAuMTUzMTA4MDEiLCJ1cmwiOiJodHRwczovL3d3dy5kb2wuZ292L25ld3Nyb29tL3JlbGVhc2VzL29kZXAvb2RlcDIwMjAwMTA2In0.eh1819RrN5WhXOTQBkMgIS1LWLZmbTHXqa4z39KhJiE/br/7386281735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a.gov/votingck.htm" TargetMode="External"/><Relationship Id="rId17" Type="http://schemas.openxmlformats.org/officeDocument/2006/relationships/hyperlink" Target="https://kesslerfoundation.org/press-release/ntide-december-2019-jobs-report-end-year-gains-minimal-people-disabilities?utm_source=constant%20contact&amp;utm_medium=pressrelease&amp;utm_term=&amp;utm_content=&amp;utm_campaign=nTIDE" TargetMode="External"/><Relationship Id="rId25" Type="http://schemas.openxmlformats.org/officeDocument/2006/relationships/hyperlink" Target="https://pva.zoom.us/webinar/register/WN_QqizI41qSdqlJWjCpBbXE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ngress.gov/bill/116th-congress/senate-bill/2989?q=%7B%22search%22%3A%5B%22s+2989%22%5D%7D&amp;s=2&amp;r=1" TargetMode="External"/><Relationship Id="rId20" Type="http://schemas.openxmlformats.org/officeDocument/2006/relationships/hyperlink" Target="http://www.bls.gov/news.release/empsit.nr0.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o.gov/products/GAO-18-4" TargetMode="External"/><Relationship Id="rId24" Type="http://schemas.openxmlformats.org/officeDocument/2006/relationships/hyperlink" Target="https://pva.zoom.us/webinar/register/WN_QqizI41qSdqlJWjCpBbXE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ngress.gov/bill/116th-congress/house-bill/5306?q=%7B%22search%22%3A%5B%22hr+5306%22%5D%7D&amp;s=1&amp;r=1" TargetMode="External"/><Relationship Id="rId23" Type="http://schemas.openxmlformats.org/officeDocument/2006/relationships/hyperlink" Target="https://www.research.va.gov/currents/0120-Health-ranks-as-top-concern-for-Veterans.cfm" TargetMode="External"/><Relationship Id="rId28" Type="http://schemas.openxmlformats.org/officeDocument/2006/relationships/header" Target="header1.xml"/><Relationship Id="rId10" Type="http://schemas.openxmlformats.org/officeDocument/2006/relationships/hyperlink" Target="https://www.aging.senate.gov/imo/media/doc/AVA%20One%20Pager%20and%20Section-by-Section1.pdf" TargetMode="External"/><Relationship Id="rId19" Type="http://schemas.openxmlformats.org/officeDocument/2006/relationships/hyperlink" Target="http://www.researchondisability.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eterans.senate.gov/hearings/pending-legislation-and-nomination" TargetMode="External"/><Relationship Id="rId14" Type="http://schemas.openxmlformats.org/officeDocument/2006/relationships/hyperlink" Target="http://www.trb.org/Main/Blurbs/180140.aspx" TargetMode="External"/><Relationship Id="rId22" Type="http://schemas.openxmlformats.org/officeDocument/2006/relationships/hyperlink" Target="http://c-c-d.org/fichiers/RAISE-Act-public-comment-request-alert.pdf" TargetMode="External"/><Relationship Id="rId27" Type="http://schemas.openxmlformats.org/officeDocument/2006/relationships/hyperlink" Target="https://disabilitycompendium.org/even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congress.gov/bill/116th-congress/house-bill/3495?q=%7B%22search%22%3A%5B%22hr+3495%22%5D%7D&amp;s=1&amp;r=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DB11-7A25-4DA2-8570-80BDE387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7</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dc:creator>
  <cp:keywords/>
  <dc:description/>
  <cp:lastModifiedBy>Ann Perelman</cp:lastModifiedBy>
  <cp:revision>2</cp:revision>
  <cp:lastPrinted>2020-01-30T02:21:00Z</cp:lastPrinted>
  <dcterms:created xsi:type="dcterms:W3CDTF">2020-01-31T17:09:00Z</dcterms:created>
  <dcterms:modified xsi:type="dcterms:W3CDTF">2020-01-31T17:09:00Z</dcterms:modified>
</cp:coreProperties>
</file>